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宋体" w:hAnsi="宋体" w:eastAsia="宋体" w:cs="宋体"/>
          <w:color w:val="auto"/>
          <w:sz w:val="44"/>
          <w:szCs w:val="44"/>
          <w:highlight w:val="none"/>
        </w:rPr>
      </w:pPr>
    </w:p>
    <w:p>
      <w:pPr>
        <w:overflowPunct w:val="0"/>
        <w:spacing w:line="360" w:lineRule="auto"/>
        <w:jc w:val="center"/>
        <w:rPr>
          <w:rFonts w:ascii="宋体" w:hAnsi="宋体" w:eastAsia="宋体" w:cs="宋体"/>
          <w:b/>
          <w:color w:val="auto"/>
          <w:sz w:val="48"/>
          <w:szCs w:val="48"/>
          <w:highlight w:val="none"/>
        </w:rPr>
      </w:pPr>
    </w:p>
    <w:p>
      <w:pPr>
        <w:overflowPunct w:val="0"/>
        <w:spacing w:line="360" w:lineRule="auto"/>
        <w:jc w:val="center"/>
        <w:rPr>
          <w:rFonts w:hint="eastAsia" w:ascii="宋体" w:hAnsi="宋体" w:eastAsia="宋体" w:cs="宋体"/>
          <w:b/>
          <w:bCs/>
          <w:color w:val="auto"/>
          <w:spacing w:val="30"/>
          <w:w w:val="90"/>
          <w:sz w:val="52"/>
          <w:szCs w:val="52"/>
          <w:highlight w:val="none"/>
          <w:lang w:eastAsia="zh-CN"/>
        </w:rPr>
      </w:pPr>
      <w:r>
        <w:rPr>
          <w:rFonts w:hint="eastAsia" w:ascii="宋体" w:hAnsi="宋体" w:eastAsia="宋体" w:cs="宋体"/>
          <w:b/>
          <w:bCs/>
          <w:color w:val="auto"/>
          <w:spacing w:val="30"/>
          <w:w w:val="90"/>
          <w:sz w:val="52"/>
          <w:szCs w:val="52"/>
          <w:highlight w:val="none"/>
          <w:lang w:eastAsia="zh-CN"/>
        </w:rPr>
        <w:t>灌区资产（洞阳灌区、关山灌区、官庄灌区、宏源灌区、马尾皂灌区）评估报告编制</w:t>
      </w:r>
    </w:p>
    <w:p>
      <w:pPr>
        <w:overflowPunct w:val="0"/>
        <w:spacing w:line="360" w:lineRule="auto"/>
        <w:jc w:val="center"/>
        <w:rPr>
          <w:rFonts w:ascii="宋体" w:hAnsi="宋体" w:eastAsia="宋体" w:cs="宋体"/>
          <w:b/>
          <w:bCs/>
          <w:color w:val="auto"/>
          <w:spacing w:val="30"/>
          <w:w w:val="90"/>
          <w:sz w:val="52"/>
          <w:szCs w:val="52"/>
          <w:highlight w:val="none"/>
        </w:rPr>
      </w:pPr>
    </w:p>
    <w:p>
      <w:pPr>
        <w:overflowPunct w:val="0"/>
        <w:spacing w:line="360" w:lineRule="auto"/>
        <w:jc w:val="center"/>
        <w:rPr>
          <w:rFonts w:ascii="宋体" w:hAnsi="宋体" w:eastAsia="宋体" w:cs="宋体"/>
          <w:b/>
          <w:bCs/>
          <w:color w:val="auto"/>
          <w:spacing w:val="30"/>
          <w:w w:val="90"/>
          <w:sz w:val="52"/>
          <w:szCs w:val="52"/>
          <w:highlight w:val="none"/>
        </w:rPr>
      </w:pPr>
      <w:r>
        <w:rPr>
          <w:rFonts w:hint="eastAsia" w:ascii="宋体" w:hAnsi="宋体" w:eastAsia="宋体" w:cs="宋体"/>
          <w:b/>
          <w:bCs/>
          <w:color w:val="auto"/>
          <w:spacing w:val="30"/>
          <w:w w:val="90"/>
          <w:sz w:val="96"/>
          <w:szCs w:val="96"/>
          <w:highlight w:val="none"/>
        </w:rPr>
        <w:t>招  标 文 件</w:t>
      </w:r>
    </w:p>
    <w:p>
      <w:pPr>
        <w:overflowPunct w:val="0"/>
        <w:jc w:val="center"/>
        <w:rPr>
          <w:rFonts w:ascii="宋体" w:hAnsi="宋体" w:eastAsia="宋体" w:cs="宋体"/>
          <w:b/>
          <w:color w:val="auto"/>
          <w:sz w:val="28"/>
          <w:szCs w:val="28"/>
          <w:highlight w:val="none"/>
        </w:rPr>
      </w:pPr>
    </w:p>
    <w:p>
      <w:pPr>
        <w:overflowPunct w:val="0"/>
        <w:jc w:val="center"/>
        <w:rPr>
          <w:rFonts w:ascii="宋体" w:hAnsi="宋体" w:eastAsia="宋体" w:cs="宋体"/>
          <w:color w:val="auto"/>
          <w:sz w:val="44"/>
          <w:szCs w:val="44"/>
          <w:highlight w:val="none"/>
        </w:rPr>
      </w:pPr>
    </w:p>
    <w:p>
      <w:pPr>
        <w:overflowPunct w:val="0"/>
        <w:jc w:val="center"/>
        <w:rPr>
          <w:rFonts w:ascii="宋体" w:hAnsi="宋体" w:eastAsia="宋体" w:cs="宋体"/>
          <w:color w:val="auto"/>
          <w:sz w:val="44"/>
          <w:szCs w:val="44"/>
          <w:highlight w:val="none"/>
        </w:rPr>
      </w:pPr>
    </w:p>
    <w:p>
      <w:pPr>
        <w:overflowPunct w:val="0"/>
        <w:rPr>
          <w:rFonts w:ascii="宋体" w:hAnsi="宋体" w:eastAsia="宋体" w:cs="宋体"/>
          <w:color w:val="auto"/>
          <w:sz w:val="32"/>
          <w:highlight w:val="none"/>
        </w:rPr>
      </w:pPr>
    </w:p>
    <w:p>
      <w:pPr>
        <w:overflowPunct w:val="0"/>
        <w:ind w:firstLine="420"/>
        <w:rPr>
          <w:rFonts w:ascii="宋体" w:hAnsi="宋体" w:eastAsia="宋体" w:cs="宋体"/>
          <w:color w:val="auto"/>
          <w:sz w:val="32"/>
          <w:highlight w:val="none"/>
        </w:rPr>
      </w:pPr>
    </w:p>
    <w:p>
      <w:pPr>
        <w:overflowPunct w:val="0"/>
        <w:rPr>
          <w:rFonts w:ascii="宋体" w:hAnsi="宋体" w:eastAsia="宋体" w:cs="宋体"/>
          <w:color w:val="auto"/>
          <w:sz w:val="32"/>
          <w:highlight w:val="none"/>
        </w:rPr>
      </w:pPr>
    </w:p>
    <w:p>
      <w:pPr>
        <w:overflowPunct w:val="0"/>
        <w:spacing w:line="1100" w:lineRule="exact"/>
        <w:ind w:firstLine="1680" w:firstLineChars="6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  标 人：</w:t>
      </w:r>
      <w:r>
        <w:rPr>
          <w:rFonts w:hint="eastAsia" w:ascii="宋体" w:hAnsi="宋体" w:eastAsia="宋体" w:cs="宋体"/>
          <w:color w:val="auto"/>
          <w:sz w:val="28"/>
          <w:szCs w:val="28"/>
          <w:highlight w:val="none"/>
          <w:lang w:eastAsia="zh-CN"/>
        </w:rPr>
        <w:t>浏阳市城乡水务集团有限公司</w:t>
      </w:r>
    </w:p>
    <w:p>
      <w:pPr>
        <w:overflowPunct w:val="0"/>
        <w:spacing w:line="360" w:lineRule="auto"/>
        <w:ind w:firstLine="1680" w:firstLineChars="6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代理机构：长沙东睿工程咨询有限公司</w:t>
      </w:r>
    </w:p>
    <w:p>
      <w:pPr>
        <w:spacing w:line="640" w:lineRule="exact"/>
        <w:jc w:val="center"/>
        <w:rPr>
          <w:rFonts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pgNumType w:start="0"/>
          <w:cols w:space="720" w:num="1"/>
          <w:titlePg/>
          <w:docGrid w:type="lines" w:linePitch="435" w:charSpace="0"/>
        </w:sectPr>
      </w:pPr>
      <w:r>
        <w:rPr>
          <w:rFonts w:hint="eastAsia" w:ascii="宋体" w:hAnsi="宋体" w:eastAsia="宋体" w:cs="宋体"/>
          <w:color w:val="auto"/>
          <w:sz w:val="28"/>
          <w:szCs w:val="28"/>
          <w:highlight w:val="none"/>
        </w:rPr>
        <w:t>二○二五年</w:t>
      </w:r>
      <w:r>
        <w:rPr>
          <w:rFonts w:hint="eastAsia" w:ascii="宋体" w:hAnsi="宋体" w:eastAsia="宋体" w:cs="宋体"/>
          <w:color w:val="auto"/>
          <w:sz w:val="28"/>
          <w:szCs w:val="28"/>
          <w:highlight w:val="none"/>
          <w:lang w:eastAsia="zh-CN"/>
        </w:rPr>
        <w:t>八</w:t>
      </w:r>
      <w:r>
        <w:rPr>
          <w:rFonts w:hint="eastAsia" w:ascii="宋体" w:hAnsi="宋体" w:eastAsia="宋体" w:cs="宋体"/>
          <w:color w:val="auto"/>
          <w:sz w:val="28"/>
          <w:szCs w:val="28"/>
          <w:highlight w:val="none"/>
        </w:rPr>
        <w:t>月</w:t>
      </w:r>
    </w:p>
    <w:p>
      <w:pPr>
        <w:spacing w:line="360" w:lineRule="auto"/>
        <w:jc w:val="center"/>
        <w:rPr>
          <w:rFonts w:ascii="宋体" w:hAnsi="宋体" w:eastAsia="宋体" w:cs="宋体"/>
          <w:b/>
          <w:color w:val="auto"/>
          <w:sz w:val="36"/>
          <w:szCs w:val="36"/>
          <w:highlight w:val="none"/>
        </w:rPr>
      </w:pPr>
      <w:bookmarkStart w:id="0" w:name="OLE_LINK5"/>
      <w:r>
        <w:rPr>
          <w:rFonts w:hint="eastAsia" w:ascii="宋体" w:hAnsi="宋体" w:eastAsia="宋体" w:cs="宋体"/>
          <w:b/>
          <w:color w:val="auto"/>
          <w:sz w:val="36"/>
          <w:szCs w:val="36"/>
          <w:highlight w:val="none"/>
          <w:lang w:eastAsia="zh-CN"/>
        </w:rPr>
        <w:t>灌区资产（洞阳灌区、关山灌区、官庄灌区、宏源灌区、马尾皂灌区）评估报告编制</w:t>
      </w:r>
      <w:r>
        <w:rPr>
          <w:rFonts w:hint="eastAsia" w:ascii="宋体" w:hAnsi="宋体" w:eastAsia="宋体" w:cs="宋体"/>
          <w:b/>
          <w:color w:val="auto"/>
          <w:sz w:val="36"/>
          <w:szCs w:val="36"/>
          <w:highlight w:val="none"/>
        </w:rPr>
        <w:t>招标公告</w:t>
      </w:r>
    </w:p>
    <w:p>
      <w:pPr>
        <w:keepNext w:val="0"/>
        <w:keepLines w:val="0"/>
        <w:pageBreakBefore w:val="0"/>
        <w:widowControl/>
        <w:numPr>
          <w:ilvl w:val="0"/>
          <w:numId w:val="1"/>
        </w:numPr>
        <w:shd w:val="clear" w:color="auto" w:fill="FFFFFF"/>
        <w:kinsoku/>
        <w:wordWrap/>
        <w:overflowPunct/>
        <w:topLinePunct w:val="0"/>
        <w:autoSpaceDE/>
        <w:autoSpaceDN/>
        <w:bidi w:val="0"/>
        <w:snapToGrid/>
        <w:spacing w:line="480" w:lineRule="exact"/>
        <w:ind w:firstLine="482" w:firstLineChars="200"/>
        <w:jc w:val="left"/>
        <w:rPr>
          <w:rFonts w:ascii="宋体" w:hAnsi="宋体" w:eastAsia="宋体" w:cs="宋体"/>
          <w:color w:val="auto"/>
          <w:sz w:val="24"/>
          <w:highlight w:val="none"/>
        </w:rPr>
      </w:pPr>
      <w:r>
        <w:rPr>
          <w:rFonts w:hint="eastAsia" w:ascii="宋体" w:hAnsi="宋体" w:eastAsia="宋体" w:cs="宋体"/>
          <w:b/>
          <w:bCs/>
          <w:color w:val="auto"/>
          <w:sz w:val="24"/>
          <w:highlight w:val="none"/>
        </w:rPr>
        <w:t>采购项目名称：</w:t>
      </w:r>
      <w:bookmarkStart w:id="1" w:name="OLE_LINK6"/>
      <w:r>
        <w:rPr>
          <w:rFonts w:hint="eastAsia" w:ascii="宋体" w:hAnsi="宋体" w:eastAsia="宋体" w:cs="宋体"/>
          <w:color w:val="auto"/>
          <w:sz w:val="24"/>
          <w:highlight w:val="none"/>
          <w:lang w:eastAsia="zh-CN"/>
        </w:rPr>
        <w:t>灌区资产（洞阳灌区、关山灌区、官庄灌区、宏源灌区、马尾皂灌区）评估报告编制</w:t>
      </w:r>
    </w:p>
    <w:bookmarkEnd w:id="1"/>
    <w:p>
      <w:pPr>
        <w:keepNext w:val="0"/>
        <w:keepLines w:val="0"/>
        <w:pageBreakBefore w:val="0"/>
        <w:widowControl/>
        <w:numPr>
          <w:ilvl w:val="0"/>
          <w:numId w:val="1"/>
        </w:numPr>
        <w:shd w:val="clear" w:color="auto" w:fill="FFFFFF"/>
        <w:kinsoku/>
        <w:wordWrap/>
        <w:overflowPunct/>
        <w:topLinePunct w:val="0"/>
        <w:autoSpaceDE/>
        <w:autoSpaceDN/>
        <w:bidi w:val="0"/>
        <w:snapToGrid/>
        <w:spacing w:line="480" w:lineRule="exact"/>
        <w:ind w:firstLine="482" w:firstLineChars="200"/>
        <w:jc w:val="left"/>
        <w:rPr>
          <w:rFonts w:ascii="宋体" w:hAnsi="宋体" w:eastAsia="宋体" w:cs="宋体"/>
          <w:b/>
          <w:bCs/>
          <w:color w:val="auto"/>
          <w:sz w:val="24"/>
          <w:highlight w:val="none"/>
        </w:rPr>
      </w:pPr>
      <w:bookmarkStart w:id="2" w:name="OLE_LINK3"/>
      <w:r>
        <w:rPr>
          <w:rFonts w:hint="eastAsia" w:ascii="宋体" w:hAnsi="宋体" w:eastAsia="宋体" w:cs="宋体"/>
          <w:b/>
          <w:bCs/>
          <w:color w:val="auto"/>
          <w:sz w:val="24"/>
          <w:highlight w:val="none"/>
        </w:rPr>
        <w:t>采购上限价及内容：</w:t>
      </w:r>
      <w:bookmarkStart w:id="3" w:name="OLE_LINK1"/>
    </w:p>
    <w:p>
      <w:pPr>
        <w:keepNext w:val="0"/>
        <w:keepLines w:val="0"/>
        <w:pageBreakBefore w:val="0"/>
        <w:widowControl/>
        <w:shd w:val="clear" w:color="auto" w:fill="FFFFFF"/>
        <w:kinsoku/>
        <w:wordWrap/>
        <w:overflowPunct/>
        <w:topLinePunct w:val="0"/>
        <w:autoSpaceDE/>
        <w:autoSpaceDN/>
        <w:bidi w:val="0"/>
        <w:snapToGrid/>
        <w:spacing w:line="480" w:lineRule="exact"/>
        <w:ind w:left="420" w:leftChars="200"/>
        <w:jc w:val="left"/>
        <w:rPr>
          <w:rFonts w:ascii="宋体" w:hAnsi="宋体" w:eastAsia="宋体" w:cs="宋体"/>
          <w:color w:val="auto"/>
          <w:sz w:val="24"/>
          <w:highlight w:val="none"/>
        </w:rPr>
      </w:pPr>
      <w:r>
        <w:rPr>
          <w:rFonts w:hint="eastAsia" w:ascii="宋体" w:hAnsi="宋体" w:eastAsia="宋体" w:cs="宋体"/>
          <w:b/>
          <w:bCs/>
          <w:color w:val="auto"/>
          <w:sz w:val="24"/>
          <w:highlight w:val="none"/>
        </w:rPr>
        <w:t>2.1</w:t>
      </w:r>
      <w:r>
        <w:rPr>
          <w:rFonts w:hint="eastAsia" w:ascii="宋体" w:hAnsi="宋体" w:eastAsia="宋体" w:cs="宋体"/>
          <w:b/>
          <w:bCs/>
          <w:color w:val="auto"/>
          <w:spacing w:val="-2"/>
          <w:sz w:val="24"/>
          <w:highlight w:val="none"/>
        </w:rPr>
        <w:t>采购上限价</w:t>
      </w:r>
      <w:r>
        <w:rPr>
          <w:rFonts w:hint="eastAsia" w:ascii="宋体" w:hAnsi="宋体" w:eastAsia="宋体" w:cs="宋体"/>
          <w:b/>
          <w:bCs/>
          <w:color w:val="auto"/>
          <w:sz w:val="24"/>
          <w:highlight w:val="none"/>
        </w:rPr>
        <w:t>：</w:t>
      </w:r>
      <w:r>
        <w:rPr>
          <w:rFonts w:hint="eastAsia" w:ascii="宋体" w:hAnsi="宋体" w:eastAsia="宋体" w:cs="宋体"/>
          <w:b w:val="0"/>
          <w:bCs w:val="0"/>
          <w:color w:val="auto"/>
          <w:sz w:val="24"/>
          <w:highlight w:val="none"/>
          <w:lang w:val="en-US" w:eastAsia="zh-CN"/>
        </w:rPr>
        <w:t>42</w:t>
      </w:r>
      <w:r>
        <w:rPr>
          <w:rFonts w:hint="eastAsia" w:ascii="宋体" w:hAnsi="宋体" w:eastAsia="宋体" w:cs="宋体"/>
          <w:b w:val="0"/>
          <w:bCs w:val="0"/>
          <w:color w:val="auto"/>
          <w:sz w:val="24"/>
          <w:highlight w:val="none"/>
        </w:rPr>
        <w:t>0000.00元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投标报价</w:t>
      </w:r>
      <w:r>
        <w:rPr>
          <w:rFonts w:hint="eastAsia" w:ascii="宋体" w:hAnsi="宋体" w:eastAsia="宋体" w:cs="宋体"/>
          <w:color w:val="auto"/>
          <w:sz w:val="24"/>
          <w:highlight w:val="none"/>
        </w:rPr>
        <w:t>不得超采购</w:t>
      </w:r>
      <w:r>
        <w:rPr>
          <w:rFonts w:hint="eastAsia" w:ascii="宋体" w:hAnsi="宋体" w:eastAsia="宋体" w:cs="宋体"/>
          <w:color w:val="auto"/>
          <w:sz w:val="24"/>
          <w:highlight w:val="none"/>
          <w:lang w:eastAsia="zh-CN"/>
        </w:rPr>
        <w:t>上限价</w:t>
      </w:r>
      <w:r>
        <w:rPr>
          <w:rFonts w:hint="eastAsia" w:ascii="宋体" w:hAnsi="宋体" w:eastAsia="宋体" w:cs="宋体"/>
          <w:color w:val="auto"/>
          <w:sz w:val="24"/>
          <w:highlight w:val="none"/>
        </w:rPr>
        <w:t>，否则作否决投标处理）。</w:t>
      </w:r>
    </w:p>
    <w:p>
      <w:pPr>
        <w:keepNext w:val="0"/>
        <w:keepLines w:val="0"/>
        <w:pageBreakBefore w:val="0"/>
        <w:widowControl/>
        <w:shd w:val="clear" w:color="auto" w:fill="FFFFFF"/>
        <w:kinsoku/>
        <w:wordWrap/>
        <w:overflowPunct/>
        <w:topLinePunct w:val="0"/>
        <w:autoSpaceDE/>
        <w:autoSpaceDN/>
        <w:bidi w:val="0"/>
        <w:snapToGrid/>
        <w:spacing w:line="480" w:lineRule="exact"/>
        <w:ind w:left="420" w:left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2.2采购内容：</w:t>
      </w:r>
      <w:bookmarkEnd w:id="3"/>
    </w:p>
    <w:p>
      <w:pPr>
        <w:keepNext w:val="0"/>
        <w:keepLines w:val="0"/>
        <w:pageBreakBefore w:val="0"/>
        <w:widowControl/>
        <w:shd w:val="clear" w:color="auto" w:fill="FFFFFF"/>
        <w:kinsoku/>
        <w:wordWrap/>
        <w:overflowPunct/>
        <w:topLinePunct w:val="0"/>
        <w:autoSpaceDE/>
        <w:autoSpaceDN/>
        <w:bidi w:val="0"/>
        <w:snapToGrid/>
        <w:spacing w:line="480" w:lineRule="exact"/>
        <w:ind w:firstLine="480" w:firstLineChars="200"/>
        <w:jc w:val="left"/>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完成灌区资产（洞阳灌区、关山灌区、官庄灌区、宏源灌区、马尾皂灌区）评估，并出具评估报告完成评估入账。</w:t>
      </w:r>
    </w:p>
    <w:p>
      <w:pPr>
        <w:keepNext w:val="0"/>
        <w:keepLines w:val="0"/>
        <w:pageBreakBefore w:val="0"/>
        <w:widowControl/>
        <w:shd w:val="clear" w:color="auto" w:fill="FFFFFF"/>
        <w:kinsoku/>
        <w:wordWrap/>
        <w:overflowPunct/>
        <w:topLinePunct w:val="0"/>
        <w:autoSpaceDE/>
        <w:autoSpaceDN/>
        <w:bidi w:val="0"/>
        <w:snapToGrid/>
        <w:spacing w:line="480" w:lineRule="exact"/>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三、投标人的资格要求</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3.1、基本资格条件</w:t>
      </w:r>
    </w:p>
    <w:p>
      <w:pPr>
        <w:keepNext w:val="0"/>
        <w:keepLines w:val="0"/>
        <w:pageBreakBefore w:val="0"/>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投标人需具备《中华人民共和国政府采购法》第二十二条规定的基本资格条件，并提供以下资格证明文件：</w:t>
      </w:r>
    </w:p>
    <w:p>
      <w:pPr>
        <w:keepNext w:val="0"/>
        <w:keepLines w:val="0"/>
        <w:pageBreakBefore w:val="0"/>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（1）法人提交企业法人营业执照副本(或者事业单位法人证书)以及组织机构代码证副本复印件；</w:t>
      </w:r>
    </w:p>
    <w:p>
      <w:pPr>
        <w:keepNext w:val="0"/>
        <w:keepLines w:val="0"/>
        <w:pageBreakBefore w:val="0"/>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（2）依法缴纳税收的证明材料：提供下列材料之一：</w:t>
      </w:r>
    </w:p>
    <w:p>
      <w:pPr>
        <w:keepNext w:val="0"/>
        <w:keepLines w:val="0"/>
        <w:pageBreakBefore w:val="0"/>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缴纳税收证明资料：《税务登记证》复印件，或者近三个月内任意一个月依法缴纳税收的证明（纳税凭证复印件），或者委托他人缴纳的委托代办协议和近三个月内任意一个月的缴纳证明（收据复印件），或者法定征收机关出具的依法免缴税收的证明原件；</w:t>
      </w:r>
    </w:p>
    <w:p>
      <w:pPr>
        <w:keepNext w:val="0"/>
        <w:keepLines w:val="0"/>
        <w:pageBreakBefore w:val="0"/>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（3）法人提交法定代表人身份证明原件或者法定代表人授权委托书原件及被授权人在投标人近三个月内任意一个月的社保证明并附法定代表人身份证明原件；</w:t>
      </w:r>
    </w:p>
    <w:p>
      <w:pPr>
        <w:keepNext w:val="0"/>
        <w:keepLines w:val="0"/>
        <w:pageBreakBefore w:val="0"/>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（4）其他说明：</w:t>
      </w:r>
    </w:p>
    <w:p>
      <w:pPr>
        <w:keepNext w:val="0"/>
        <w:keepLines w:val="0"/>
        <w:pageBreakBefore w:val="0"/>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①前文所称“近三个月”特指2025年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月至2025年</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月。</w:t>
      </w:r>
    </w:p>
    <w:p>
      <w:pPr>
        <w:keepNext w:val="0"/>
        <w:keepLines w:val="0"/>
        <w:pageBreakBefore w:val="0"/>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②投标人具有实行了“三证合一”登记制度改革的新证，视同为持有工商营业执照、组织机构代码证和税务登记证，符合基本资格条件的相关条款。</w:t>
      </w:r>
    </w:p>
    <w:p>
      <w:pPr>
        <w:keepNext w:val="0"/>
        <w:keepLines w:val="0"/>
        <w:pageBreakBefore w:val="0"/>
        <w:widowControl/>
        <w:shd w:val="clear" w:color="auto" w:fill="FFFFFF"/>
        <w:kinsoku/>
        <w:wordWrap/>
        <w:overflowPunct/>
        <w:topLinePunct w:val="0"/>
        <w:autoSpaceDE/>
        <w:autoSpaceDN/>
        <w:bidi w:val="0"/>
        <w:snapToGrid/>
        <w:spacing w:line="48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3.2、投标人特定资格条件：具有相关部门颁发的证券期货相关业务评估资格证书（有效期内）</w:t>
      </w:r>
      <w:r>
        <w:rPr>
          <w:rFonts w:hint="eastAsia" w:ascii="宋体" w:hAnsi="宋体" w:eastAsia="宋体" w:cs="宋体"/>
          <w:b/>
          <w:bCs/>
          <w:color w:val="auto"/>
          <w:spacing w:val="-2"/>
          <w:sz w:val="24"/>
          <w:highlight w:val="none"/>
        </w:rPr>
        <w:t>。</w:t>
      </w:r>
    </w:p>
    <w:p>
      <w:pPr>
        <w:keepNext w:val="0"/>
        <w:keepLines w:val="0"/>
        <w:pageBreakBefore w:val="0"/>
        <w:widowControl/>
        <w:shd w:val="clear" w:color="auto" w:fill="FFFFFF"/>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3.3、联合体投标。本次招标不接受联合体投标。</w:t>
      </w:r>
    </w:p>
    <w:p>
      <w:pPr>
        <w:keepNext w:val="0"/>
        <w:keepLines w:val="0"/>
        <w:pageBreakBefore w:val="0"/>
        <w:widowControl/>
        <w:shd w:val="clear" w:color="auto" w:fill="FFFFFF"/>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3.4、投标截止时间：</w:t>
      </w:r>
      <w:bookmarkStart w:id="4" w:name="OLE_LINK7"/>
      <w:r>
        <w:rPr>
          <w:rFonts w:hint="eastAsia" w:ascii="宋体" w:hAnsi="宋体" w:eastAsia="宋体" w:cs="宋体"/>
          <w:color w:val="auto"/>
          <w:sz w:val="24"/>
          <w:highlight w:val="none"/>
          <w:u w:val="single"/>
        </w:rPr>
        <w:t>2025年</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bookmarkEnd w:id="4"/>
      <w:r>
        <w:rPr>
          <w:rFonts w:hint="eastAsia" w:ascii="宋体" w:hAnsi="宋体" w:eastAsia="宋体" w:cs="宋体"/>
          <w:color w:val="auto"/>
          <w:sz w:val="24"/>
          <w:highlight w:val="none"/>
          <w:u w:val="single"/>
          <w:lang w:val="en-US" w:eastAsia="zh-CN"/>
        </w:rPr>
        <w:t>15:30</w:t>
      </w:r>
      <w:r>
        <w:rPr>
          <w:rFonts w:hint="eastAsia" w:ascii="宋体" w:hAnsi="宋体" w:eastAsia="宋体" w:cs="宋体"/>
          <w:color w:val="auto"/>
          <w:sz w:val="24"/>
          <w:highlight w:val="none"/>
          <w:u w:val="single"/>
        </w:rPr>
        <w:t>（北京时间）</w:t>
      </w:r>
    </w:p>
    <w:p>
      <w:pPr>
        <w:keepNext w:val="0"/>
        <w:keepLines w:val="0"/>
        <w:pageBreakBefore w:val="0"/>
        <w:kinsoku/>
        <w:wordWrap/>
        <w:overflowPunct/>
        <w:topLinePunct w:val="0"/>
        <w:autoSpaceDE/>
        <w:autoSpaceDN/>
        <w:bidi w:val="0"/>
        <w:adjustRightInd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递交投标文件地点：浏阳市人民东路60号2楼202室</w:t>
      </w:r>
    </w:p>
    <w:p>
      <w:pPr>
        <w:keepNext w:val="0"/>
        <w:keepLines w:val="0"/>
        <w:pageBreakBefore w:val="0"/>
        <w:kinsoku/>
        <w:wordWrap/>
        <w:overflowPunct/>
        <w:topLinePunct w:val="0"/>
        <w:autoSpaceDE/>
        <w:autoSpaceDN/>
        <w:bidi w:val="0"/>
        <w:adjustRightInd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3.5、开标时间：</w:t>
      </w:r>
      <w:r>
        <w:rPr>
          <w:rFonts w:hint="eastAsia" w:ascii="宋体" w:hAnsi="宋体" w:eastAsia="宋体" w:cs="宋体"/>
          <w:color w:val="auto"/>
          <w:sz w:val="24"/>
          <w:highlight w:val="none"/>
          <w:u w:val="single"/>
        </w:rPr>
        <w:t>2025年</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15:30</w:t>
      </w:r>
      <w:r>
        <w:rPr>
          <w:rFonts w:hint="eastAsia" w:ascii="宋体" w:hAnsi="宋体" w:eastAsia="宋体" w:cs="宋体"/>
          <w:color w:val="auto"/>
          <w:sz w:val="24"/>
          <w:highlight w:val="none"/>
          <w:u w:val="single"/>
        </w:rPr>
        <w:t>（北京时间）</w:t>
      </w:r>
    </w:p>
    <w:p>
      <w:pPr>
        <w:keepNext w:val="0"/>
        <w:keepLines w:val="0"/>
        <w:pageBreakBefore w:val="0"/>
        <w:kinsoku/>
        <w:wordWrap/>
        <w:overflowPunct/>
        <w:topLinePunct w:val="0"/>
        <w:autoSpaceDE/>
        <w:autoSpaceDN/>
        <w:bidi w:val="0"/>
        <w:adjustRightInd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开标地点：浏阳市人民东路60号2楼202室</w:t>
      </w:r>
    </w:p>
    <w:p>
      <w:pPr>
        <w:keepNext w:val="0"/>
        <w:keepLines w:val="0"/>
        <w:pageBreakBefore w:val="0"/>
        <w:kinsoku/>
        <w:wordWrap/>
        <w:overflowPunct/>
        <w:topLinePunct w:val="0"/>
        <w:autoSpaceDE/>
        <w:autoSpaceDN/>
        <w:bidi w:val="0"/>
        <w:snapToGrid/>
        <w:spacing w:line="480" w:lineRule="exact"/>
        <w:ind w:left="239" w:leftChars="114" w:firstLine="240" w:firstLineChars="100"/>
        <w:jc w:val="left"/>
        <w:rPr>
          <w:rFonts w:ascii="宋体" w:hAnsi="宋体" w:eastAsia="宋体" w:cs="宋体"/>
          <w:color w:val="auto"/>
          <w:sz w:val="24"/>
          <w:highlight w:val="none"/>
        </w:rPr>
      </w:pPr>
      <w:r>
        <w:rPr>
          <w:rFonts w:hint="eastAsia" w:ascii="宋体" w:hAnsi="宋体" w:eastAsia="宋体" w:cs="宋体"/>
          <w:color w:val="auto"/>
          <w:sz w:val="24"/>
          <w:highlight w:val="none"/>
        </w:rPr>
        <w:t>3.6、投标人要求澄清招标文件：投标人若对招标文件有任何疑问，应于</w:t>
      </w:r>
      <w:r>
        <w:rPr>
          <w:rFonts w:hint="eastAsia" w:ascii="宋体" w:hAnsi="宋体" w:eastAsia="宋体" w:cs="宋体"/>
          <w:color w:val="auto"/>
          <w:sz w:val="24"/>
          <w:highlight w:val="none"/>
          <w:u w:val="single"/>
        </w:rPr>
        <w:t>2025年</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日17:00</w:t>
      </w:r>
      <w:r>
        <w:rPr>
          <w:rFonts w:hint="eastAsia" w:ascii="宋体" w:hAnsi="宋体" w:eastAsia="宋体" w:cs="宋体"/>
          <w:color w:val="auto"/>
          <w:sz w:val="24"/>
          <w:highlight w:val="none"/>
        </w:rPr>
        <w:t>（北京时间）前以不署名的方式发送至2918265399@qq.com（邮件主题需填写该项目名称），过期不予受理。</w:t>
      </w:r>
    </w:p>
    <w:p>
      <w:pPr>
        <w:keepNext w:val="0"/>
        <w:keepLines w:val="0"/>
        <w:pageBreakBefore w:val="0"/>
        <w:kinsoku/>
        <w:wordWrap/>
        <w:overflowPunct/>
        <w:topLinePunct w:val="0"/>
        <w:autoSpaceDE/>
        <w:autoSpaceDN/>
        <w:bidi w:val="0"/>
        <w:snapToGrid/>
        <w:spacing w:line="48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3.7招标澄清公告在浏阳市城乡发展集团有限责任公司官网（http：//www.liufajituan.com/）发布，投标人自行在上述网站下载，敬请关注，恕不另行通知，如有遗漏，招标人概不负责。</w:t>
      </w:r>
    </w:p>
    <w:p>
      <w:pPr>
        <w:keepNext w:val="0"/>
        <w:keepLines w:val="0"/>
        <w:pageBreakBefore w:val="0"/>
        <w:kinsoku/>
        <w:wordWrap/>
        <w:overflowPunct/>
        <w:topLinePunct w:val="0"/>
        <w:autoSpaceDE/>
        <w:autoSpaceDN/>
        <w:bidi w:val="0"/>
        <w:snapToGrid/>
        <w:spacing w:line="48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、开标时查验：法人代表授权委托书、法定代表人身份证明和被授权人有效身份证原件及被授权人在投标人近三个月内任意一个月的社保证明。</w:t>
      </w:r>
    </w:p>
    <w:p>
      <w:pPr>
        <w:keepNext w:val="0"/>
        <w:keepLines w:val="0"/>
        <w:pageBreakBefore w:val="0"/>
        <w:kinsoku/>
        <w:wordWrap/>
        <w:overflowPunct/>
        <w:topLinePunct w:val="0"/>
        <w:autoSpaceDE/>
        <w:autoSpaceDN/>
        <w:bidi w:val="0"/>
        <w:snapToGrid/>
        <w:spacing w:line="480" w:lineRule="exact"/>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特别说明</w:t>
      </w:r>
    </w:p>
    <w:p>
      <w:pPr>
        <w:keepNext w:val="0"/>
        <w:keepLines w:val="0"/>
        <w:pageBreakBefore w:val="0"/>
        <w:kinsoku/>
        <w:wordWrap/>
        <w:overflowPunct/>
        <w:topLinePunct w:val="0"/>
        <w:autoSpaceDE/>
        <w:autoSpaceDN/>
        <w:bidi w:val="0"/>
        <w:snapToGrid/>
        <w:spacing w:line="48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3.9.1</w:t>
      </w:r>
      <w:r>
        <w:rPr>
          <w:rFonts w:hint="eastAsia" w:ascii="宋体" w:hAnsi="宋体" w:eastAsia="宋体" w:cs="宋体"/>
          <w:b/>
          <w:bCs/>
          <w:color w:val="auto"/>
          <w:sz w:val="24"/>
          <w:highlight w:val="none"/>
        </w:rPr>
        <w:t>中标方应在公示期结束后</w:t>
      </w:r>
      <w:r>
        <w:rPr>
          <w:rFonts w:hint="eastAsia" w:ascii="宋体" w:hAnsi="宋体" w:eastAsia="宋体" w:cs="宋体"/>
          <w:b/>
          <w:bCs/>
          <w:color w:val="auto"/>
          <w:sz w:val="24"/>
          <w:highlight w:val="none"/>
          <w:lang w:val="en-US" w:eastAsia="zh-CN"/>
        </w:rPr>
        <w:t>3日</w:t>
      </w:r>
      <w:r>
        <w:rPr>
          <w:rFonts w:hint="eastAsia" w:ascii="宋体" w:hAnsi="宋体" w:eastAsia="宋体" w:cs="宋体"/>
          <w:b/>
          <w:bCs/>
          <w:color w:val="auto"/>
          <w:sz w:val="24"/>
          <w:highlight w:val="none"/>
        </w:rPr>
        <w:t>内与招标人对接，并完成采购合同签订。中标后逾期不签订合同或未按招标文件约定签订合同的，视为放弃中标。投标人提供虚假材料谋取中标的、中标后放弃中标的、将合同转包的、提供假冒伪劣产品的以及不能按期按质履约的均将列入不良行为记录名单，在3年内禁止参加浏发集团（及下属公司）任何项目的招标采购活动。</w:t>
      </w:r>
    </w:p>
    <w:p>
      <w:pPr>
        <w:keepNext w:val="0"/>
        <w:keepLines w:val="0"/>
        <w:pageBreakBefore w:val="0"/>
        <w:widowControl/>
        <w:shd w:val="clear" w:color="auto" w:fill="FFFFFF"/>
        <w:kinsoku/>
        <w:wordWrap/>
        <w:overflowPunct/>
        <w:topLinePunct w:val="0"/>
        <w:autoSpaceDE/>
        <w:autoSpaceDN/>
        <w:bidi w:val="0"/>
        <w:snapToGrid/>
        <w:spacing w:line="48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3.9.2</w:t>
      </w:r>
      <w:r>
        <w:rPr>
          <w:rFonts w:hint="eastAsia" w:ascii="宋体" w:hAnsi="宋体" w:eastAsia="宋体" w:cs="宋体"/>
          <w:b/>
          <w:bCs/>
          <w:color w:val="auto"/>
          <w:sz w:val="24"/>
          <w:highlight w:val="none"/>
        </w:rPr>
        <w:t>、中标人未在约定期限内出具评估报告，每逾期一天，支付违约金200元，逾期7日以上，招标人有权单</w:t>
      </w:r>
      <w:r>
        <w:rPr>
          <w:rFonts w:hint="eastAsia" w:ascii="宋体" w:hAnsi="宋体" w:eastAsia="宋体" w:cs="宋体"/>
          <w:b/>
          <w:bCs/>
          <w:color w:val="auto"/>
          <w:sz w:val="24"/>
          <w:highlight w:val="none"/>
          <w:lang w:eastAsia="zh-CN"/>
        </w:rPr>
        <w:t>方</w:t>
      </w:r>
      <w:r>
        <w:rPr>
          <w:rFonts w:hint="eastAsia" w:ascii="宋体" w:hAnsi="宋体" w:eastAsia="宋体" w:cs="宋体"/>
          <w:b/>
          <w:bCs/>
          <w:color w:val="auto"/>
          <w:sz w:val="24"/>
          <w:highlight w:val="none"/>
        </w:rPr>
        <w:t>解除合同，并要求</w:t>
      </w:r>
      <w:r>
        <w:rPr>
          <w:rFonts w:hint="eastAsia" w:ascii="宋体" w:hAnsi="宋体" w:eastAsia="宋体" w:cs="宋体"/>
          <w:b/>
          <w:bCs/>
          <w:color w:val="auto"/>
          <w:sz w:val="24"/>
          <w:highlight w:val="none"/>
          <w:lang w:eastAsia="zh-CN"/>
        </w:rPr>
        <w:t>中标人</w:t>
      </w:r>
      <w:r>
        <w:rPr>
          <w:rFonts w:hint="eastAsia" w:ascii="宋体" w:hAnsi="宋体" w:eastAsia="宋体" w:cs="宋体"/>
          <w:b/>
          <w:bCs/>
          <w:color w:val="auto"/>
          <w:sz w:val="24"/>
          <w:highlight w:val="none"/>
        </w:rPr>
        <w:t>按评估收费30%</w:t>
      </w:r>
      <w:r>
        <w:rPr>
          <w:rFonts w:hint="eastAsia" w:ascii="宋体" w:hAnsi="宋体" w:eastAsia="宋体" w:cs="宋体"/>
          <w:b/>
          <w:bCs/>
          <w:color w:val="auto"/>
          <w:sz w:val="24"/>
          <w:highlight w:val="none"/>
          <w:lang w:eastAsia="zh-CN"/>
        </w:rPr>
        <w:t>支付</w:t>
      </w:r>
      <w:r>
        <w:rPr>
          <w:rFonts w:hint="eastAsia" w:ascii="宋体" w:hAnsi="宋体" w:eastAsia="宋体" w:cs="宋体"/>
          <w:b/>
          <w:bCs/>
          <w:color w:val="auto"/>
          <w:sz w:val="24"/>
          <w:highlight w:val="none"/>
        </w:rPr>
        <w:t>违约金。</w:t>
      </w:r>
    </w:p>
    <w:p>
      <w:pPr>
        <w:keepNext w:val="0"/>
        <w:keepLines w:val="0"/>
        <w:pageBreakBefore w:val="0"/>
        <w:widowControl/>
        <w:shd w:val="clear" w:color="auto" w:fill="FFFFFF"/>
        <w:kinsoku/>
        <w:wordWrap/>
        <w:overflowPunct/>
        <w:topLinePunct w:val="0"/>
        <w:autoSpaceDE/>
        <w:autoSpaceDN/>
        <w:bidi w:val="0"/>
        <w:snapToGrid/>
        <w:spacing w:line="48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3.9</w:t>
      </w:r>
      <w:bookmarkStart w:id="16" w:name="_GoBack"/>
      <w:bookmarkEnd w:id="16"/>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、中标人在评估现场进行评估所发生的交通、住宿、餐饮等费用均包含在评估费内，招标人不在另行支付任何费用。</w:t>
      </w:r>
    </w:p>
    <w:p>
      <w:pPr>
        <w:keepNext w:val="0"/>
        <w:keepLines w:val="0"/>
        <w:pageBreakBefore w:val="0"/>
        <w:widowControl/>
        <w:shd w:val="clear" w:color="auto" w:fill="FFFFFF"/>
        <w:kinsoku/>
        <w:wordWrap/>
        <w:overflowPunct/>
        <w:topLinePunct w:val="0"/>
        <w:autoSpaceDE/>
        <w:autoSpaceDN/>
        <w:bidi w:val="0"/>
        <w:snapToGrid/>
        <w:spacing w:line="48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Start w:id="5" w:name="_Toc3730"/>
      <w:r>
        <w:rPr>
          <w:rFonts w:hint="eastAsia" w:ascii="宋体" w:hAnsi="宋体" w:eastAsia="宋体" w:cs="宋体"/>
          <w:b/>
          <w:bCs/>
          <w:color w:val="auto"/>
          <w:sz w:val="24"/>
          <w:highlight w:val="none"/>
        </w:rPr>
        <w:t>评标办法：最低评标价法。</w:t>
      </w:r>
      <w:bookmarkEnd w:id="5"/>
    </w:p>
    <w:p>
      <w:pPr>
        <w:keepNext w:val="0"/>
        <w:keepLines w:val="0"/>
        <w:pageBreakBefore w:val="0"/>
        <w:widowControl/>
        <w:shd w:val="clear" w:color="auto" w:fill="FFFFFF"/>
        <w:kinsoku/>
        <w:wordWrap/>
        <w:overflowPunct/>
        <w:topLinePunct w:val="0"/>
        <w:autoSpaceDE/>
        <w:autoSpaceDN/>
        <w:bidi w:val="0"/>
        <w:snapToGrid/>
        <w:spacing w:line="48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五、</w:t>
      </w:r>
      <w:bookmarkEnd w:id="2"/>
      <w:r>
        <w:rPr>
          <w:rFonts w:hint="eastAsia" w:ascii="宋体" w:hAnsi="宋体" w:eastAsia="宋体" w:cs="宋体"/>
          <w:b/>
          <w:bCs/>
          <w:color w:val="auto"/>
          <w:sz w:val="24"/>
          <w:highlight w:val="none"/>
        </w:rPr>
        <w:t>获取招标文件</w:t>
      </w:r>
    </w:p>
    <w:p>
      <w:pPr>
        <w:keepNext w:val="0"/>
        <w:keepLines w:val="0"/>
        <w:pageBreakBefore w:val="0"/>
        <w:widowControl/>
        <w:kinsoku/>
        <w:wordWrap/>
        <w:overflowPunct/>
        <w:topLinePunct w:val="0"/>
        <w:autoSpaceDE/>
        <w:autoSpaceDN/>
        <w:bidi w:val="0"/>
        <w:snapToGrid/>
        <w:spacing w:line="480" w:lineRule="exact"/>
        <w:ind w:firstLine="480"/>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6.1、凡符合投标资格要求并有意参加投标者，登录浏阳市城乡发展集团有限责任公司官网（http：//www.liufajituan.com/）免费下载招标文件。</w:t>
      </w:r>
    </w:p>
    <w:p>
      <w:pPr>
        <w:keepNext w:val="0"/>
        <w:keepLines w:val="0"/>
        <w:pageBreakBefore w:val="0"/>
        <w:widowControl/>
        <w:kinsoku/>
        <w:wordWrap/>
        <w:overflowPunct/>
        <w:topLinePunct w:val="0"/>
        <w:autoSpaceDE/>
        <w:autoSpaceDN/>
        <w:bidi w:val="0"/>
        <w:snapToGrid/>
        <w:spacing w:line="480" w:lineRule="exact"/>
        <w:ind w:firstLine="480"/>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6.2、各投标人自行在以上网站下载或查阅招标相关文件和资料等，恕不另行通知，如有遗漏招标采购单位概不负责。</w:t>
      </w:r>
    </w:p>
    <w:p>
      <w:pPr>
        <w:keepNext w:val="0"/>
        <w:keepLines w:val="0"/>
        <w:pageBreakBefore w:val="0"/>
        <w:kinsoku/>
        <w:wordWrap/>
        <w:overflowPunct/>
        <w:topLinePunct w:val="0"/>
        <w:autoSpaceDE/>
        <w:autoSpaceDN/>
        <w:bidi w:val="0"/>
        <w:snapToGrid/>
        <w:spacing w:line="480" w:lineRule="exact"/>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六、联系方式：</w:t>
      </w:r>
      <w:r>
        <w:rPr>
          <w:rFonts w:hint="eastAsia" w:ascii="宋体" w:hAnsi="宋体" w:eastAsia="宋体" w:cs="宋体"/>
          <w:color w:val="auto"/>
          <w:sz w:val="24"/>
          <w:highlight w:val="none"/>
        </w:rPr>
        <w:t>有关此次采购事宜，可向下列单位查询：</w:t>
      </w:r>
    </w:p>
    <w:p>
      <w:pPr>
        <w:keepNext w:val="0"/>
        <w:keepLines w:val="0"/>
        <w:pageBreakBefore w:val="0"/>
        <w:tabs>
          <w:tab w:val="left" w:pos="7853"/>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 人：</w:t>
      </w:r>
      <w:r>
        <w:rPr>
          <w:rFonts w:hint="eastAsia" w:ascii="宋体" w:hAnsi="宋体" w:eastAsia="宋体" w:cs="宋体"/>
          <w:color w:val="auto"/>
          <w:sz w:val="24"/>
          <w:highlight w:val="none"/>
          <w:lang w:eastAsia="zh-CN"/>
        </w:rPr>
        <w:t>浏阳市城乡水务集团有限公司</w:t>
      </w:r>
    </w:p>
    <w:p>
      <w:pPr>
        <w:keepNext w:val="0"/>
        <w:keepLines w:val="0"/>
        <w:pageBreakBefore w:val="0"/>
        <w:tabs>
          <w:tab w:val="left" w:pos="7853"/>
        </w:tabs>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地    址：浏阳市人民东路60号</w:t>
      </w:r>
    </w:p>
    <w:p>
      <w:pPr>
        <w:keepNext w:val="0"/>
        <w:keepLines w:val="0"/>
        <w:pageBreakBefore w:val="0"/>
        <w:tabs>
          <w:tab w:val="left" w:pos="7853"/>
        </w:tabs>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联系人：易女士     电话：0731-83648668</w:t>
      </w:r>
    </w:p>
    <w:p>
      <w:pPr>
        <w:keepNext w:val="0"/>
        <w:keepLines w:val="0"/>
        <w:pageBreakBefore w:val="0"/>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代理机构：长沙东睿工程咨询有限公司</w:t>
      </w:r>
    </w:p>
    <w:p>
      <w:pPr>
        <w:keepNext w:val="0"/>
        <w:keepLines w:val="0"/>
        <w:pageBreakBefore w:val="0"/>
        <w:tabs>
          <w:tab w:val="left" w:pos="364"/>
        </w:tabs>
        <w:kinsoku/>
        <w:wordWrap/>
        <w:overflowPunct/>
        <w:topLinePunct w:val="0"/>
        <w:autoSpaceDE/>
        <w:autoSpaceDN/>
        <w:bidi w:val="0"/>
        <w:snapToGrid/>
        <w:spacing w:line="4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Times New Roman"/>
          <w:color w:val="auto"/>
          <w:sz w:val="24"/>
          <w:highlight w:val="none"/>
        </w:rPr>
        <w:t>浏阳市圣大云天3栋703</w:t>
      </w:r>
    </w:p>
    <w:p>
      <w:pPr>
        <w:keepNext w:val="0"/>
        <w:keepLines w:val="0"/>
        <w:pageBreakBefore w:val="0"/>
        <w:tabs>
          <w:tab w:val="left" w:pos="364"/>
        </w:tabs>
        <w:kinsoku/>
        <w:wordWrap/>
        <w:overflowPunct/>
        <w:topLinePunct w:val="0"/>
        <w:autoSpaceDE/>
        <w:autoSpaceDN/>
        <w:bidi w:val="0"/>
        <w:snapToGrid/>
        <w:spacing w:line="48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cs="宋体"/>
          <w:color w:val="auto"/>
          <w:sz w:val="24"/>
          <w:highlight w:val="none"/>
        </w:rPr>
        <w:t>刘先生、闵女士</w:t>
      </w:r>
      <w:r>
        <w:rPr>
          <w:rFonts w:hint="eastAsia" w:ascii="宋体" w:hAnsi="宋体" w:eastAsia="宋体" w:cs="宋体"/>
          <w:color w:val="auto"/>
          <w:sz w:val="24"/>
          <w:highlight w:val="none"/>
        </w:rPr>
        <w:t xml:space="preserve">     电话：</w:t>
      </w:r>
      <w:r>
        <w:rPr>
          <w:rFonts w:hint="eastAsia" w:ascii="宋体" w:hAnsi="宋体" w:cs="宋体"/>
          <w:color w:val="auto"/>
          <w:sz w:val="24"/>
          <w:highlight w:val="none"/>
        </w:rPr>
        <w:t>0731-83630580  19974822466</w:t>
      </w:r>
    </w:p>
    <w:p>
      <w:pPr>
        <w:keepNext w:val="0"/>
        <w:keepLines w:val="0"/>
        <w:pageBreakBefore w:val="0"/>
        <w:tabs>
          <w:tab w:val="left" w:pos="364"/>
        </w:tabs>
        <w:kinsoku/>
        <w:wordWrap/>
        <w:overflowPunct/>
        <w:topLinePunct w:val="0"/>
        <w:autoSpaceDE/>
        <w:autoSpaceDN/>
        <w:bidi w:val="0"/>
        <w:snapToGrid/>
        <w:spacing w:line="480" w:lineRule="exact"/>
        <w:ind w:firstLine="480" w:firstLineChars="200"/>
        <w:jc w:val="right"/>
        <w:rPr>
          <w:rFonts w:ascii="宋体" w:hAnsi="宋体" w:eastAsia="宋体" w:cs="宋体"/>
          <w:color w:val="auto"/>
          <w:sz w:val="24"/>
          <w:highlight w:val="none"/>
        </w:rPr>
      </w:pPr>
      <w:r>
        <w:rPr>
          <w:rFonts w:hint="eastAsia" w:ascii="宋体" w:hAnsi="宋体" w:eastAsia="宋体" w:cs="宋体"/>
          <w:color w:val="auto"/>
          <w:sz w:val="24"/>
          <w:highlight w:val="none"/>
        </w:rPr>
        <w:t>2025年</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日</w:t>
      </w:r>
    </w:p>
    <w:bookmarkEnd w:id="0"/>
    <w:p>
      <w:pP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widowControl/>
        <w:shd w:val="clear" w:color="auto" w:fill="FFFFFF"/>
        <w:spacing w:before="100" w:beforeAutospacing="1" w:after="100" w:afterAutospacing="1" w:line="360" w:lineRule="auto"/>
        <w:jc w:val="center"/>
        <w:rPr>
          <w:rFonts w:ascii="宋体" w:hAnsi="宋体" w:eastAsia="宋体" w:cs="宋体"/>
          <w:bCs/>
          <w:color w:val="auto"/>
          <w:kern w:val="0"/>
          <w:sz w:val="36"/>
          <w:szCs w:val="36"/>
          <w:highlight w:val="none"/>
        </w:rPr>
      </w:pPr>
      <w:r>
        <w:rPr>
          <w:rFonts w:hint="eastAsia" w:ascii="宋体" w:hAnsi="宋体" w:eastAsia="宋体" w:cs="宋体"/>
          <w:b/>
          <w:bCs/>
          <w:color w:val="auto"/>
          <w:sz w:val="36"/>
          <w:szCs w:val="36"/>
          <w:highlight w:val="none"/>
          <w:lang w:eastAsia="zh-CN"/>
        </w:rPr>
        <w:t>灌区资产（洞阳灌区、关山灌区、官庄灌区、宏源灌区、马尾皂灌区）评估报告编制</w:t>
      </w:r>
      <w:r>
        <w:rPr>
          <w:rFonts w:hint="eastAsia" w:ascii="宋体" w:hAnsi="宋体" w:eastAsia="宋体" w:cs="宋体"/>
          <w:b/>
          <w:bCs/>
          <w:color w:val="auto"/>
          <w:kern w:val="0"/>
          <w:sz w:val="36"/>
          <w:szCs w:val="36"/>
          <w:highlight w:val="none"/>
        </w:rPr>
        <w:t>招标文件</w:t>
      </w:r>
    </w:p>
    <w:p>
      <w:pPr>
        <w:keepNext w:val="0"/>
        <w:keepLines w:val="0"/>
        <w:pageBreakBefore w:val="0"/>
        <w:kinsoku/>
        <w:wordWrap w:val="0"/>
        <w:overflowPunct/>
        <w:topLinePunct w:val="0"/>
        <w:autoSpaceDE/>
        <w:autoSpaceDN/>
        <w:bidi w:val="0"/>
        <w:adjustRightInd/>
        <w:snapToGrid/>
        <w:spacing w:line="480" w:lineRule="exact"/>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kern w:val="0"/>
          <w:sz w:val="24"/>
          <w:highlight w:val="none"/>
        </w:rPr>
        <w:t>长沙东睿工程咨询有限公司受</w:t>
      </w:r>
      <w:r>
        <w:rPr>
          <w:rFonts w:hint="eastAsia" w:ascii="宋体" w:hAnsi="宋体" w:eastAsia="宋体" w:cs="宋体"/>
          <w:color w:val="auto"/>
          <w:kern w:val="0"/>
          <w:sz w:val="24"/>
          <w:highlight w:val="none"/>
          <w:lang w:eastAsia="zh-CN"/>
        </w:rPr>
        <w:t>浏阳市城乡水务集团有限公司</w:t>
      </w:r>
      <w:r>
        <w:rPr>
          <w:rFonts w:hint="eastAsia" w:ascii="宋体" w:hAnsi="宋体" w:eastAsia="宋体" w:cs="宋体"/>
          <w:color w:val="auto"/>
          <w:kern w:val="0"/>
          <w:sz w:val="24"/>
          <w:highlight w:val="none"/>
        </w:rPr>
        <w:t>委托，就其</w:t>
      </w:r>
      <w:r>
        <w:rPr>
          <w:rFonts w:hint="eastAsia" w:ascii="宋体" w:hAnsi="宋体" w:eastAsia="宋体" w:cs="宋体"/>
          <w:color w:val="auto"/>
          <w:sz w:val="24"/>
          <w:highlight w:val="none"/>
          <w:lang w:eastAsia="zh-CN"/>
        </w:rPr>
        <w:t>灌区资产（洞阳灌区、关山灌区、官庄灌区、宏源灌区、马尾皂灌区）评估报告编制</w:t>
      </w:r>
      <w:r>
        <w:rPr>
          <w:rFonts w:hint="eastAsia" w:ascii="宋体" w:hAnsi="宋体" w:eastAsia="宋体" w:cs="宋体"/>
          <w:color w:val="auto"/>
          <w:kern w:val="0"/>
          <w:sz w:val="24"/>
          <w:highlight w:val="none"/>
        </w:rPr>
        <w:t>进行采购，现进行公开招标。</w:t>
      </w:r>
    </w:p>
    <w:p>
      <w:pPr>
        <w:keepNext w:val="0"/>
        <w:keepLines w:val="0"/>
        <w:pageBreakBefore w:val="0"/>
        <w:numPr>
          <w:ilvl w:val="0"/>
          <w:numId w:val="0"/>
        </w:numPr>
        <w:kinsoku/>
        <w:overflowPunct/>
        <w:topLinePunct w:val="0"/>
        <w:autoSpaceDE/>
        <w:autoSpaceDN/>
        <w:bidi w:val="0"/>
        <w:adjustRightInd/>
        <w:snapToGrid/>
        <w:spacing w:line="480" w:lineRule="exact"/>
        <w:ind w:firstLine="482" w:firstLineChars="200"/>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招标范围及内容：</w:t>
      </w:r>
      <w:r>
        <w:rPr>
          <w:rFonts w:hint="eastAsia" w:ascii="宋体" w:hAnsi="宋体" w:eastAsia="宋体" w:cs="宋体"/>
          <w:b w:val="0"/>
          <w:bCs w:val="0"/>
          <w:color w:val="auto"/>
          <w:sz w:val="24"/>
          <w:highlight w:val="none"/>
        </w:rPr>
        <w:t>完成灌区资产（洞阳灌区、关山灌区、官庄灌区、宏源灌区、马尾皂灌区）评估，并出具评估报告完成评估入账。</w:t>
      </w:r>
    </w:p>
    <w:p>
      <w:pPr>
        <w:keepNext w:val="0"/>
        <w:keepLines w:val="0"/>
        <w:pageBreakBefore w:val="0"/>
        <w:numPr>
          <w:ilvl w:val="0"/>
          <w:numId w:val="0"/>
        </w:numPr>
        <w:kinsoku/>
        <w:overflowPunct/>
        <w:topLinePunct w:val="0"/>
        <w:autoSpaceDE/>
        <w:autoSpaceDN/>
        <w:bidi w:val="0"/>
        <w:adjustRightInd/>
        <w:snapToGrid/>
        <w:spacing w:line="480" w:lineRule="exact"/>
        <w:ind w:firstLine="482" w:firstLineChars="200"/>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项目地点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采购人指定地点</w:t>
      </w:r>
      <w:r>
        <w:rPr>
          <w:rFonts w:hint="eastAsia" w:ascii="宋体" w:hAnsi="宋体" w:eastAsia="宋体" w:cs="宋体"/>
          <w:color w:val="auto"/>
          <w:sz w:val="24"/>
          <w:highlight w:val="none"/>
        </w:rPr>
        <w:t>。</w:t>
      </w:r>
    </w:p>
    <w:p>
      <w:pPr>
        <w:keepNext w:val="0"/>
        <w:keepLines w:val="0"/>
        <w:pageBreakBefore w:val="0"/>
        <w:numPr>
          <w:ilvl w:val="0"/>
          <w:numId w:val="0"/>
        </w:numPr>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pacing w:val="-2"/>
          <w:kern w:val="0"/>
          <w:sz w:val="24"/>
          <w:szCs w:val="24"/>
          <w:highlight w:val="none"/>
          <w:lang w:val="en-US" w:eastAsia="zh-CN" w:bidi="ar-SA"/>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资金来源：</w:t>
      </w:r>
      <w:r>
        <w:rPr>
          <w:rFonts w:hint="eastAsia" w:ascii="宋体" w:hAnsi="宋体" w:eastAsia="宋体" w:cs="宋体"/>
          <w:color w:val="auto"/>
          <w:sz w:val="24"/>
          <w:highlight w:val="none"/>
        </w:rPr>
        <w:t>采购单位自筹。</w:t>
      </w:r>
    </w:p>
    <w:p>
      <w:pPr>
        <w:widowControl/>
        <w:spacing w:before="0" w:beforeAutospacing="0" w:after="0" w:afterAutospacing="0" w:line="500" w:lineRule="exact"/>
        <w:ind w:firstLine="482" w:firstLineChars="200"/>
        <w:jc w:val="both"/>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 xml:space="preserve">四、服务要求及完成时限：  </w:t>
      </w:r>
    </w:p>
    <w:p>
      <w:pPr>
        <w:widowControl/>
        <w:spacing w:before="0" w:beforeAutospacing="0" w:after="0" w:afterAutospacing="0" w:line="500" w:lineRule="exact"/>
        <w:ind w:firstLine="480" w:firstLineChars="200"/>
        <w:jc w:val="both"/>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1、中标人应是具有证券期货相关业务评估资格证书的评估机构，且应安排2名以上资产评估师现场驻点工作。</w:t>
      </w:r>
    </w:p>
    <w:p>
      <w:pPr>
        <w:widowControl/>
        <w:spacing w:before="0" w:beforeAutospacing="0" w:after="0" w:afterAutospacing="0" w:line="500" w:lineRule="exact"/>
        <w:ind w:firstLine="480" w:firstLineChars="200"/>
        <w:jc w:val="both"/>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2、中标人对评估资料的真实性、合法性负责；中标人对评估报告书的公允性、合法性负责，并对招标人提供的资料保密。</w:t>
      </w:r>
    </w:p>
    <w:p>
      <w:pPr>
        <w:widowControl/>
        <w:spacing w:before="0" w:beforeAutospacing="0" w:after="0" w:afterAutospacing="0" w:line="500" w:lineRule="exact"/>
        <w:ind w:firstLine="480" w:firstLineChars="200"/>
        <w:jc w:val="both"/>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3、中标人应在招标人提供完整资料之日起15工作日内向招标人分别按灌区出具评估报告书5份。</w:t>
      </w:r>
    </w:p>
    <w:p>
      <w:pPr>
        <w:widowControl/>
        <w:spacing w:before="0" w:beforeAutospacing="0" w:after="0" w:afterAutospacing="0" w:line="500" w:lineRule="exact"/>
        <w:ind w:firstLine="480" w:firstLineChars="200"/>
        <w:jc w:val="both"/>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4、中标人所提交评估结果报告应符合采购人需求，否则招标人有权拒绝支付评估费用。</w:t>
      </w:r>
    </w:p>
    <w:p>
      <w:pPr>
        <w:keepNext w:val="0"/>
        <w:keepLines w:val="0"/>
        <w:pageBreakBefore w:val="0"/>
        <w:kinsoku/>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五</w:t>
      </w:r>
      <w:r>
        <w:rPr>
          <w:rFonts w:hint="eastAsia" w:ascii="宋体" w:hAnsi="宋体" w:eastAsia="宋体" w:cs="宋体"/>
          <w:b/>
          <w:bCs/>
          <w:color w:val="auto"/>
          <w:sz w:val="24"/>
          <w:highlight w:val="none"/>
        </w:rPr>
        <w:t>、投标资格要求</w:t>
      </w:r>
    </w:p>
    <w:p>
      <w:pPr>
        <w:keepNext w:val="0"/>
        <w:keepLines w:val="0"/>
        <w:pageBreakBefore w:val="0"/>
        <w:kinsoku/>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.1、基本资格条件：</w:t>
      </w:r>
    </w:p>
    <w:p>
      <w:pPr>
        <w:keepNext w:val="0"/>
        <w:keepLines w:val="0"/>
        <w:pageBreakBefore w:val="0"/>
        <w:widowControl/>
        <w:kinsoku/>
        <w:overflowPunct/>
        <w:topLinePunct w:val="0"/>
        <w:autoSpaceDE/>
        <w:autoSpaceDN/>
        <w:bidi w:val="0"/>
        <w:adjustRightInd/>
        <w:snapToGrid/>
        <w:spacing w:line="480" w:lineRule="exact"/>
        <w:ind w:firstLine="472" w:firstLineChars="200"/>
        <w:textAlignment w:val="auto"/>
        <w:rPr>
          <w:rFonts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（1）法人提交企业法人营业执照副本(或者法人登记证书)以及组织机构代码证副本复印件；</w:t>
      </w:r>
    </w:p>
    <w:p>
      <w:pPr>
        <w:keepNext w:val="0"/>
        <w:keepLines w:val="0"/>
        <w:pageBreakBefore w:val="0"/>
        <w:widowControl/>
        <w:kinsoku/>
        <w:overflowPunct/>
        <w:topLinePunct w:val="0"/>
        <w:autoSpaceDE/>
        <w:autoSpaceDN/>
        <w:bidi w:val="0"/>
        <w:adjustRightInd/>
        <w:snapToGrid/>
        <w:spacing w:line="480" w:lineRule="exact"/>
        <w:ind w:firstLine="472" w:firstLineChars="200"/>
        <w:textAlignment w:val="auto"/>
        <w:rPr>
          <w:rFonts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（2）依法缴纳税收的证明材料，提供下列材料之一：</w:t>
      </w:r>
    </w:p>
    <w:p>
      <w:pPr>
        <w:keepNext w:val="0"/>
        <w:keepLines w:val="0"/>
        <w:pageBreakBefore w:val="0"/>
        <w:widowControl/>
        <w:kinsoku/>
        <w:overflowPunct/>
        <w:topLinePunct w:val="0"/>
        <w:autoSpaceDE/>
        <w:autoSpaceDN/>
        <w:bidi w:val="0"/>
        <w:adjustRightInd/>
        <w:snapToGrid/>
        <w:spacing w:line="480" w:lineRule="exact"/>
        <w:ind w:firstLine="472" w:firstLineChars="200"/>
        <w:textAlignment w:val="auto"/>
        <w:rPr>
          <w:rFonts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缴纳税收证明资料：《税务登记证》复印件，或者近三个月内任意一个月（2025年</w:t>
      </w:r>
      <w:r>
        <w:rPr>
          <w:rFonts w:hint="eastAsia" w:ascii="宋体" w:hAnsi="宋体" w:eastAsia="宋体" w:cs="宋体"/>
          <w:color w:val="auto"/>
          <w:spacing w:val="-2"/>
          <w:kern w:val="0"/>
          <w:sz w:val="24"/>
          <w:highlight w:val="none"/>
          <w:lang w:val="en-US" w:eastAsia="zh-CN"/>
        </w:rPr>
        <w:t>4</w:t>
      </w:r>
      <w:r>
        <w:rPr>
          <w:rFonts w:hint="eastAsia" w:ascii="宋体" w:hAnsi="宋体" w:eastAsia="宋体" w:cs="宋体"/>
          <w:color w:val="auto"/>
          <w:spacing w:val="-2"/>
          <w:kern w:val="0"/>
          <w:sz w:val="24"/>
          <w:highlight w:val="none"/>
        </w:rPr>
        <w:t>月至2025年</w:t>
      </w:r>
      <w:r>
        <w:rPr>
          <w:rFonts w:hint="eastAsia" w:ascii="宋体" w:hAnsi="宋体" w:eastAsia="宋体" w:cs="宋体"/>
          <w:color w:val="auto"/>
          <w:spacing w:val="-2"/>
          <w:kern w:val="0"/>
          <w:sz w:val="24"/>
          <w:highlight w:val="none"/>
          <w:lang w:val="en-US" w:eastAsia="zh-CN"/>
        </w:rPr>
        <w:t>6</w:t>
      </w:r>
      <w:r>
        <w:rPr>
          <w:rFonts w:hint="eastAsia" w:ascii="宋体" w:hAnsi="宋体" w:eastAsia="宋体" w:cs="宋体"/>
          <w:color w:val="auto"/>
          <w:spacing w:val="-2"/>
          <w:kern w:val="0"/>
          <w:sz w:val="24"/>
          <w:highlight w:val="none"/>
        </w:rPr>
        <w:t>月）依法缴纳税收的证明（纳税凭证复印件），或者委托他人缴纳的委托代办协议和近三个月内任意一个月（2025年</w:t>
      </w:r>
      <w:r>
        <w:rPr>
          <w:rFonts w:hint="eastAsia" w:ascii="宋体" w:hAnsi="宋体" w:eastAsia="宋体" w:cs="宋体"/>
          <w:color w:val="auto"/>
          <w:spacing w:val="-2"/>
          <w:kern w:val="0"/>
          <w:sz w:val="24"/>
          <w:highlight w:val="none"/>
          <w:lang w:val="en-US" w:eastAsia="zh-CN"/>
        </w:rPr>
        <w:t>4</w:t>
      </w:r>
      <w:r>
        <w:rPr>
          <w:rFonts w:hint="eastAsia" w:ascii="宋体" w:hAnsi="宋体" w:eastAsia="宋体" w:cs="宋体"/>
          <w:color w:val="auto"/>
          <w:spacing w:val="-2"/>
          <w:kern w:val="0"/>
          <w:sz w:val="24"/>
          <w:highlight w:val="none"/>
        </w:rPr>
        <w:t>月至2025年</w:t>
      </w:r>
      <w:r>
        <w:rPr>
          <w:rFonts w:hint="eastAsia" w:ascii="宋体" w:hAnsi="宋体" w:eastAsia="宋体" w:cs="宋体"/>
          <w:color w:val="auto"/>
          <w:spacing w:val="-2"/>
          <w:kern w:val="0"/>
          <w:sz w:val="24"/>
          <w:highlight w:val="none"/>
          <w:lang w:val="en-US" w:eastAsia="zh-CN"/>
        </w:rPr>
        <w:t>6</w:t>
      </w:r>
      <w:r>
        <w:rPr>
          <w:rFonts w:hint="eastAsia" w:ascii="宋体" w:hAnsi="宋体" w:eastAsia="宋体" w:cs="宋体"/>
          <w:color w:val="auto"/>
          <w:spacing w:val="-2"/>
          <w:kern w:val="0"/>
          <w:sz w:val="24"/>
          <w:highlight w:val="none"/>
        </w:rPr>
        <w:t>月）的缴纳证明（收据复印件），或者法定征收机关出具的依法免缴税收的证明原件。</w:t>
      </w:r>
    </w:p>
    <w:p>
      <w:pPr>
        <w:keepNext w:val="0"/>
        <w:keepLines w:val="0"/>
        <w:pageBreakBefore w:val="0"/>
        <w:widowControl/>
        <w:kinsoku/>
        <w:overflowPunct/>
        <w:topLinePunct w:val="0"/>
        <w:autoSpaceDE/>
        <w:autoSpaceDN/>
        <w:bidi w:val="0"/>
        <w:adjustRightInd/>
        <w:snapToGrid/>
        <w:spacing w:line="480" w:lineRule="exact"/>
        <w:ind w:firstLine="472" w:firstLineChars="200"/>
        <w:textAlignment w:val="auto"/>
        <w:rPr>
          <w:rFonts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（3）法定代表人提交法定代表人身份证明，或者法定代表人授权委托人提交附有法定代表人身份证明的授权委托书及被授权人在投标人近三个月内任意一个月的社保证明；</w:t>
      </w:r>
    </w:p>
    <w:p>
      <w:pPr>
        <w:keepNext w:val="0"/>
        <w:keepLines w:val="0"/>
        <w:pageBreakBefore w:val="0"/>
        <w:widowControl/>
        <w:kinsoku/>
        <w:overflowPunct/>
        <w:topLinePunct w:val="0"/>
        <w:autoSpaceDE/>
        <w:autoSpaceDN/>
        <w:bidi w:val="0"/>
        <w:adjustRightInd/>
        <w:snapToGrid/>
        <w:spacing w:line="480" w:lineRule="exact"/>
        <w:ind w:firstLine="472" w:firstLineChars="200"/>
        <w:textAlignment w:val="auto"/>
        <w:rPr>
          <w:rFonts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注：投标人具有实行了“三证合一”登记制度改革的新证，视同为持有工商营业执照、组织机构代码证和税务登记证，符合基本资格条件的相关条款。</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74" w:firstLineChars="200"/>
        <w:textAlignment w:val="auto"/>
        <w:rPr>
          <w:rFonts w:ascii="宋体" w:hAnsi="宋体" w:eastAsia="宋体" w:cs="宋体"/>
          <w:b/>
          <w:bCs/>
          <w:color w:val="auto"/>
          <w:spacing w:val="-2"/>
          <w:kern w:val="0"/>
          <w:sz w:val="24"/>
          <w:highlight w:val="none"/>
        </w:rPr>
      </w:pPr>
      <w:r>
        <w:rPr>
          <w:rFonts w:hint="eastAsia" w:ascii="宋体" w:hAnsi="宋体" w:eastAsia="宋体" w:cs="宋体"/>
          <w:b/>
          <w:bCs/>
          <w:color w:val="auto"/>
          <w:spacing w:val="-2"/>
          <w:kern w:val="0"/>
          <w:sz w:val="24"/>
          <w:highlight w:val="none"/>
          <w:lang w:val="en-US" w:eastAsia="zh-CN"/>
        </w:rPr>
        <w:t>5</w:t>
      </w:r>
      <w:r>
        <w:rPr>
          <w:rFonts w:hint="eastAsia" w:ascii="宋体" w:hAnsi="宋体" w:eastAsia="宋体" w:cs="宋体"/>
          <w:b/>
          <w:bCs/>
          <w:color w:val="auto"/>
          <w:spacing w:val="-2"/>
          <w:kern w:val="0"/>
          <w:sz w:val="24"/>
          <w:highlight w:val="none"/>
        </w:rPr>
        <w:t>.2、特定资格条件：</w:t>
      </w:r>
      <w:r>
        <w:rPr>
          <w:rFonts w:hint="eastAsia" w:ascii="宋体" w:hAnsi="宋体" w:eastAsia="宋体" w:cs="宋体"/>
          <w:b/>
          <w:bCs/>
          <w:color w:val="auto"/>
          <w:spacing w:val="-2"/>
          <w:kern w:val="0"/>
          <w:sz w:val="24"/>
          <w:highlight w:val="none"/>
          <w:lang w:val="en-US" w:eastAsia="zh-CN"/>
        </w:rPr>
        <w:t>具有相关部门颁发的</w:t>
      </w:r>
      <w:r>
        <w:rPr>
          <w:rFonts w:hint="eastAsia" w:ascii="宋体" w:hAnsi="宋体" w:eastAsia="宋体" w:cs="宋体"/>
          <w:b/>
          <w:bCs/>
          <w:color w:val="auto"/>
          <w:spacing w:val="-2"/>
          <w:kern w:val="0"/>
          <w:sz w:val="24"/>
          <w:highlight w:val="none"/>
        </w:rPr>
        <w:t>证券期货相关业务评估资格证书</w:t>
      </w:r>
      <w:r>
        <w:rPr>
          <w:rFonts w:hint="eastAsia" w:ascii="宋体" w:hAnsi="宋体" w:eastAsia="宋体" w:cs="宋体"/>
          <w:b/>
          <w:bCs/>
          <w:color w:val="auto"/>
          <w:spacing w:val="-2"/>
          <w:kern w:val="0"/>
          <w:sz w:val="24"/>
          <w:highlight w:val="none"/>
          <w:lang w:eastAsia="zh-CN"/>
        </w:rPr>
        <w:t>（有效期内）</w:t>
      </w:r>
      <w:r>
        <w:rPr>
          <w:rFonts w:hint="eastAsia" w:ascii="宋体" w:hAnsi="宋体" w:eastAsia="宋体" w:cs="宋体"/>
          <w:b/>
          <w:bCs/>
          <w:color w:val="auto"/>
          <w:spacing w:val="-2"/>
          <w:sz w:val="24"/>
          <w:highlight w:val="none"/>
        </w:rPr>
        <w:t>。</w:t>
      </w:r>
    </w:p>
    <w:p>
      <w:pPr>
        <w:keepNext w:val="0"/>
        <w:keepLines w:val="0"/>
        <w:pageBreakBefore w:val="0"/>
        <w:widowControl/>
        <w:kinsoku/>
        <w:overflowPunct/>
        <w:topLinePunct w:val="0"/>
        <w:autoSpaceDE/>
        <w:autoSpaceDN/>
        <w:bidi w:val="0"/>
        <w:adjustRightInd/>
        <w:snapToGrid/>
        <w:spacing w:line="480" w:lineRule="exact"/>
        <w:ind w:firstLine="474" w:firstLineChars="200"/>
        <w:textAlignment w:val="auto"/>
        <w:rPr>
          <w:rFonts w:ascii="宋体" w:hAnsi="宋体" w:eastAsia="宋体" w:cs="宋体"/>
          <w:b/>
          <w:bCs/>
          <w:color w:val="auto"/>
          <w:spacing w:val="-2"/>
          <w:kern w:val="0"/>
          <w:sz w:val="24"/>
          <w:highlight w:val="none"/>
        </w:rPr>
      </w:pPr>
      <w:r>
        <w:rPr>
          <w:rFonts w:hint="eastAsia" w:ascii="宋体" w:hAnsi="宋体" w:eastAsia="宋体" w:cs="宋体"/>
          <w:b/>
          <w:bCs/>
          <w:color w:val="auto"/>
          <w:spacing w:val="-2"/>
          <w:kern w:val="0"/>
          <w:sz w:val="24"/>
          <w:highlight w:val="none"/>
          <w:lang w:val="en-US" w:eastAsia="zh-CN"/>
        </w:rPr>
        <w:t>5</w:t>
      </w:r>
      <w:r>
        <w:rPr>
          <w:rFonts w:hint="eastAsia" w:ascii="宋体" w:hAnsi="宋体" w:eastAsia="宋体" w:cs="宋体"/>
          <w:b/>
          <w:bCs/>
          <w:color w:val="auto"/>
          <w:spacing w:val="-2"/>
          <w:kern w:val="0"/>
          <w:sz w:val="24"/>
          <w:highlight w:val="none"/>
        </w:rPr>
        <w:t>.3、投标人有下列情形之一的，视为无效投标：</w:t>
      </w:r>
    </w:p>
    <w:p>
      <w:pPr>
        <w:keepNext w:val="0"/>
        <w:keepLines w:val="0"/>
        <w:pageBreakBefore w:val="0"/>
        <w:widowControl/>
        <w:kinsoku/>
        <w:overflowPunct/>
        <w:topLinePunct w:val="0"/>
        <w:autoSpaceDE/>
        <w:autoSpaceDN/>
        <w:bidi w:val="0"/>
        <w:adjustRightInd/>
        <w:snapToGrid/>
        <w:spacing w:line="480" w:lineRule="exact"/>
        <w:ind w:firstLine="472" w:firstLineChars="200"/>
        <w:textAlignment w:val="auto"/>
        <w:rPr>
          <w:rFonts w:ascii="宋体" w:hAnsi="宋体" w:eastAsia="宋体" w:cs="宋体"/>
          <w:bCs/>
          <w:color w:val="auto"/>
          <w:spacing w:val="-2"/>
          <w:kern w:val="0"/>
          <w:sz w:val="24"/>
          <w:highlight w:val="none"/>
        </w:rPr>
      </w:pPr>
      <w:r>
        <w:rPr>
          <w:rFonts w:hint="eastAsia" w:ascii="宋体" w:hAnsi="宋体" w:eastAsia="宋体" w:cs="宋体"/>
          <w:bCs/>
          <w:color w:val="auto"/>
          <w:spacing w:val="-2"/>
          <w:kern w:val="0"/>
          <w:sz w:val="24"/>
          <w:highlight w:val="none"/>
        </w:rPr>
        <w:t>（1）有一项资格证明文件未提交的；</w:t>
      </w:r>
    </w:p>
    <w:p>
      <w:pPr>
        <w:keepNext w:val="0"/>
        <w:keepLines w:val="0"/>
        <w:pageBreakBefore w:val="0"/>
        <w:widowControl/>
        <w:kinsoku/>
        <w:overflowPunct/>
        <w:topLinePunct w:val="0"/>
        <w:autoSpaceDE/>
        <w:autoSpaceDN/>
        <w:bidi w:val="0"/>
        <w:adjustRightInd/>
        <w:snapToGrid/>
        <w:spacing w:line="480" w:lineRule="exact"/>
        <w:ind w:firstLine="472" w:firstLineChars="200"/>
        <w:textAlignment w:val="auto"/>
        <w:rPr>
          <w:rFonts w:ascii="宋体" w:hAnsi="宋体" w:eastAsia="宋体" w:cs="宋体"/>
          <w:bCs/>
          <w:color w:val="auto"/>
          <w:spacing w:val="-2"/>
          <w:kern w:val="0"/>
          <w:sz w:val="24"/>
          <w:highlight w:val="none"/>
        </w:rPr>
      </w:pPr>
      <w:r>
        <w:rPr>
          <w:rFonts w:hint="eastAsia" w:ascii="宋体" w:hAnsi="宋体" w:eastAsia="宋体" w:cs="宋体"/>
          <w:bCs/>
          <w:color w:val="auto"/>
          <w:spacing w:val="-2"/>
          <w:kern w:val="0"/>
          <w:sz w:val="24"/>
          <w:highlight w:val="none"/>
        </w:rPr>
        <w:t>（2）提供不符合要求或虚假资格证明文件的；</w:t>
      </w:r>
    </w:p>
    <w:p>
      <w:pPr>
        <w:keepNext w:val="0"/>
        <w:keepLines w:val="0"/>
        <w:pageBreakBefore w:val="0"/>
        <w:widowControl/>
        <w:kinsoku/>
        <w:overflowPunct/>
        <w:topLinePunct w:val="0"/>
        <w:autoSpaceDE/>
        <w:autoSpaceDN/>
        <w:bidi w:val="0"/>
        <w:adjustRightInd/>
        <w:snapToGrid/>
        <w:spacing w:line="480" w:lineRule="exact"/>
        <w:ind w:firstLine="472" w:firstLineChars="200"/>
        <w:textAlignment w:val="auto"/>
        <w:rPr>
          <w:rFonts w:ascii="宋体" w:hAnsi="宋体" w:eastAsia="宋体" w:cs="宋体"/>
          <w:bCs/>
          <w:color w:val="auto"/>
          <w:spacing w:val="-2"/>
          <w:kern w:val="0"/>
          <w:sz w:val="24"/>
          <w:highlight w:val="none"/>
        </w:rPr>
      </w:pPr>
      <w:r>
        <w:rPr>
          <w:rFonts w:hint="eastAsia" w:ascii="宋体" w:hAnsi="宋体" w:eastAsia="宋体" w:cs="宋体"/>
          <w:bCs/>
          <w:color w:val="auto"/>
          <w:spacing w:val="-2"/>
          <w:kern w:val="0"/>
          <w:sz w:val="24"/>
          <w:highlight w:val="none"/>
        </w:rPr>
        <w:t>（3）资格证明文件过了有效期的；</w:t>
      </w:r>
    </w:p>
    <w:p>
      <w:pPr>
        <w:keepNext w:val="0"/>
        <w:keepLines w:val="0"/>
        <w:pageBreakBefore w:val="0"/>
        <w:widowControl/>
        <w:kinsoku/>
        <w:overflowPunct/>
        <w:topLinePunct w:val="0"/>
        <w:autoSpaceDE/>
        <w:autoSpaceDN/>
        <w:bidi w:val="0"/>
        <w:adjustRightInd/>
        <w:snapToGrid/>
        <w:spacing w:line="480" w:lineRule="exact"/>
        <w:ind w:firstLine="472" w:firstLineChars="200"/>
        <w:textAlignment w:val="auto"/>
        <w:rPr>
          <w:rFonts w:ascii="宋体" w:hAnsi="宋体" w:eastAsia="宋体" w:cs="宋体"/>
          <w:bCs/>
          <w:color w:val="auto"/>
          <w:spacing w:val="-2"/>
          <w:sz w:val="24"/>
          <w:highlight w:val="none"/>
        </w:rPr>
      </w:pPr>
      <w:r>
        <w:rPr>
          <w:rFonts w:hint="eastAsia" w:ascii="宋体" w:hAnsi="宋体" w:eastAsia="宋体" w:cs="宋体"/>
          <w:bCs/>
          <w:color w:val="auto"/>
          <w:spacing w:val="-2"/>
          <w:sz w:val="24"/>
          <w:highlight w:val="none"/>
        </w:rPr>
        <w:t>（4）资格证明文件复印件未加盖投标人公章的；</w:t>
      </w:r>
    </w:p>
    <w:p>
      <w:pPr>
        <w:keepNext w:val="0"/>
        <w:keepLines w:val="0"/>
        <w:pageBreakBefore w:val="0"/>
        <w:widowControl/>
        <w:kinsoku/>
        <w:overflowPunct/>
        <w:topLinePunct w:val="0"/>
        <w:autoSpaceDE/>
        <w:autoSpaceDN/>
        <w:bidi w:val="0"/>
        <w:adjustRightInd/>
        <w:snapToGrid/>
        <w:spacing w:line="480" w:lineRule="exact"/>
        <w:ind w:firstLine="474" w:firstLineChars="200"/>
        <w:textAlignment w:val="auto"/>
        <w:rPr>
          <w:rFonts w:ascii="宋体" w:hAnsi="宋体" w:eastAsia="宋体" w:cs="宋体"/>
          <w:color w:val="auto"/>
          <w:sz w:val="24"/>
          <w:highlight w:val="none"/>
        </w:rPr>
      </w:pPr>
      <w:r>
        <w:rPr>
          <w:rFonts w:hint="eastAsia" w:ascii="宋体" w:hAnsi="宋体" w:eastAsia="宋体" w:cs="宋体"/>
          <w:b/>
          <w:bCs/>
          <w:color w:val="auto"/>
          <w:spacing w:val="-2"/>
          <w:sz w:val="24"/>
          <w:highlight w:val="none"/>
          <w:lang w:eastAsia="zh-CN"/>
        </w:rPr>
        <w:t>六</w:t>
      </w:r>
      <w:r>
        <w:rPr>
          <w:rFonts w:hint="eastAsia" w:ascii="宋体" w:hAnsi="宋体" w:eastAsia="宋体" w:cs="宋体"/>
          <w:b/>
          <w:bCs/>
          <w:color w:val="auto"/>
          <w:spacing w:val="-2"/>
          <w:sz w:val="24"/>
          <w:highlight w:val="none"/>
        </w:rPr>
        <w:t>、</w:t>
      </w:r>
      <w:bookmarkStart w:id="6" w:name="OLE_LINK2"/>
      <w:r>
        <w:rPr>
          <w:rFonts w:hint="eastAsia" w:ascii="宋体" w:hAnsi="宋体" w:eastAsia="宋体" w:cs="宋体"/>
          <w:b/>
          <w:bCs/>
          <w:color w:val="auto"/>
          <w:spacing w:val="-2"/>
          <w:sz w:val="24"/>
          <w:highlight w:val="none"/>
        </w:rPr>
        <w:t>采购上限价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420</w:t>
      </w:r>
      <w:r>
        <w:rPr>
          <w:rFonts w:ascii="宋体" w:hAnsi="宋体" w:eastAsia="宋体" w:cs="宋体"/>
          <w:b/>
          <w:bCs/>
          <w:color w:val="auto"/>
          <w:sz w:val="24"/>
          <w:highlight w:val="none"/>
        </w:rPr>
        <w:t>000</w:t>
      </w:r>
      <w:r>
        <w:rPr>
          <w:rFonts w:hint="eastAsia" w:ascii="宋体" w:hAnsi="宋体" w:eastAsia="宋体" w:cs="宋体"/>
          <w:b/>
          <w:bCs/>
          <w:color w:val="auto"/>
          <w:sz w:val="24"/>
          <w:highlight w:val="none"/>
        </w:rPr>
        <w:t>.00元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投标报价</w:t>
      </w:r>
      <w:r>
        <w:rPr>
          <w:rFonts w:hint="eastAsia" w:ascii="宋体" w:hAnsi="宋体" w:eastAsia="宋体" w:cs="宋体"/>
          <w:color w:val="auto"/>
          <w:sz w:val="24"/>
          <w:highlight w:val="none"/>
        </w:rPr>
        <w:t>不得超采购</w:t>
      </w:r>
      <w:r>
        <w:rPr>
          <w:rFonts w:hint="eastAsia" w:ascii="宋体" w:hAnsi="宋体" w:eastAsia="宋体" w:cs="宋体"/>
          <w:color w:val="auto"/>
          <w:sz w:val="24"/>
          <w:highlight w:val="none"/>
          <w:lang w:eastAsia="zh-CN"/>
        </w:rPr>
        <w:t>上限价</w:t>
      </w:r>
      <w:r>
        <w:rPr>
          <w:rFonts w:hint="eastAsia" w:ascii="宋体" w:hAnsi="宋体" w:eastAsia="宋体" w:cs="宋体"/>
          <w:color w:val="auto"/>
          <w:sz w:val="24"/>
          <w:highlight w:val="none"/>
        </w:rPr>
        <w:t>，否则作否决投标处理）。</w:t>
      </w:r>
      <w:bookmarkEnd w:id="6"/>
    </w:p>
    <w:p>
      <w:pPr>
        <w:keepNext w:val="0"/>
        <w:keepLines w:val="0"/>
        <w:pageBreakBefore w:val="0"/>
        <w:kinsoku/>
        <w:overflowPunct/>
        <w:topLinePunct w:val="0"/>
        <w:autoSpaceDE/>
        <w:autoSpaceDN/>
        <w:bidi w:val="0"/>
        <w:adjustRightInd/>
        <w:snapToGrid/>
        <w:spacing w:line="480" w:lineRule="exact"/>
        <w:ind w:firstLine="482" w:firstLineChars="200"/>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lang w:eastAsia="zh-CN"/>
        </w:rPr>
        <w:t>七</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其他要求及说明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72" w:firstLineChars="200"/>
        <w:jc w:val="both"/>
        <w:textAlignment w:val="auto"/>
        <w:rPr>
          <w:rFonts w:hint="eastAsia" w:ascii="宋体" w:hAnsi="宋体" w:eastAsia="宋体" w:cs="宋体"/>
          <w:bCs/>
          <w:color w:val="auto"/>
          <w:spacing w:val="-2"/>
          <w:kern w:val="0"/>
          <w:sz w:val="24"/>
          <w:szCs w:val="24"/>
          <w:highlight w:val="none"/>
          <w:lang w:val="en-US" w:eastAsia="zh-CN" w:bidi="ar-SA"/>
        </w:rPr>
      </w:pPr>
      <w:bookmarkStart w:id="7" w:name="OLE_LINK4"/>
      <w:bookmarkStart w:id="8" w:name="_Toc359570304"/>
      <w:bookmarkStart w:id="9" w:name="_Toc401742306"/>
      <w:r>
        <w:rPr>
          <w:rFonts w:hint="eastAsia" w:ascii="宋体" w:hAnsi="宋体" w:eastAsia="宋体" w:cs="宋体"/>
          <w:bCs/>
          <w:color w:val="auto"/>
          <w:spacing w:val="-2"/>
          <w:kern w:val="0"/>
          <w:sz w:val="24"/>
          <w:szCs w:val="24"/>
          <w:highlight w:val="none"/>
          <w:lang w:val="en-US" w:eastAsia="zh-CN" w:bidi="ar-SA"/>
        </w:rPr>
        <w:t>7.1、验收</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72" w:firstLineChars="200"/>
        <w:jc w:val="both"/>
        <w:textAlignment w:val="auto"/>
        <w:rPr>
          <w:rFonts w:hint="eastAsia" w:ascii="宋体" w:hAnsi="宋体" w:eastAsia="宋体" w:cs="宋体"/>
          <w:bCs/>
          <w:color w:val="auto"/>
          <w:spacing w:val="-2"/>
          <w:kern w:val="0"/>
          <w:sz w:val="24"/>
          <w:szCs w:val="24"/>
          <w:highlight w:val="none"/>
          <w:lang w:val="en-US" w:eastAsia="zh-CN" w:bidi="ar-SA"/>
        </w:rPr>
      </w:pPr>
      <w:r>
        <w:rPr>
          <w:rFonts w:hint="eastAsia" w:ascii="宋体" w:hAnsi="宋体" w:eastAsia="宋体" w:cs="宋体"/>
          <w:bCs/>
          <w:color w:val="auto"/>
          <w:spacing w:val="-2"/>
          <w:kern w:val="0"/>
          <w:sz w:val="24"/>
          <w:szCs w:val="24"/>
          <w:highlight w:val="none"/>
          <w:lang w:val="en-US" w:eastAsia="zh-CN" w:bidi="ar-SA"/>
        </w:rPr>
        <w:t>本项目采用简易程序验收。</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72" w:firstLineChars="200"/>
        <w:jc w:val="both"/>
        <w:textAlignment w:val="auto"/>
        <w:rPr>
          <w:rFonts w:hint="eastAsia" w:ascii="宋体" w:hAnsi="宋体" w:eastAsia="宋体" w:cs="宋体"/>
          <w:bCs/>
          <w:color w:val="auto"/>
          <w:spacing w:val="-2"/>
          <w:kern w:val="0"/>
          <w:sz w:val="24"/>
          <w:szCs w:val="24"/>
          <w:highlight w:val="none"/>
          <w:lang w:val="en-US" w:eastAsia="zh-CN" w:bidi="ar-SA"/>
        </w:rPr>
      </w:pPr>
      <w:r>
        <w:rPr>
          <w:rFonts w:hint="eastAsia" w:ascii="宋体" w:hAnsi="宋体" w:eastAsia="宋体" w:cs="宋体"/>
          <w:bCs/>
          <w:color w:val="auto"/>
          <w:spacing w:val="-2"/>
          <w:kern w:val="0"/>
          <w:sz w:val="24"/>
          <w:szCs w:val="24"/>
          <w:highlight w:val="none"/>
          <w:lang w:val="en-US" w:eastAsia="zh-CN" w:bidi="ar-SA"/>
        </w:rPr>
        <w:t>7.2、结算方法：</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72" w:firstLineChars="200"/>
        <w:jc w:val="both"/>
        <w:textAlignment w:val="auto"/>
        <w:rPr>
          <w:rFonts w:hint="eastAsia" w:ascii="宋体" w:hAnsi="宋体" w:eastAsia="宋体" w:cs="宋体"/>
          <w:bCs/>
          <w:color w:val="auto"/>
          <w:spacing w:val="-2"/>
          <w:kern w:val="0"/>
          <w:sz w:val="24"/>
          <w:szCs w:val="24"/>
          <w:highlight w:val="none"/>
          <w:lang w:val="en-US" w:eastAsia="zh-CN" w:bidi="ar-SA"/>
        </w:rPr>
      </w:pPr>
      <w:r>
        <w:rPr>
          <w:rFonts w:hint="eastAsia" w:ascii="宋体" w:hAnsi="宋体" w:eastAsia="宋体" w:cs="宋体"/>
          <w:bCs/>
          <w:color w:val="auto"/>
          <w:spacing w:val="-2"/>
          <w:kern w:val="0"/>
          <w:sz w:val="24"/>
          <w:szCs w:val="24"/>
          <w:highlight w:val="none"/>
          <w:lang w:val="en-US" w:eastAsia="zh-CN" w:bidi="ar-SA"/>
        </w:rPr>
        <w:t>7.1.1支付单位：浏阳市城乡水务集团有限公司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72" w:firstLineChars="200"/>
        <w:jc w:val="both"/>
        <w:textAlignment w:val="auto"/>
        <w:rPr>
          <w:rFonts w:hint="eastAsia" w:ascii="宋体" w:hAnsi="宋体" w:eastAsia="宋体" w:cs="宋体"/>
          <w:bCs/>
          <w:color w:val="auto"/>
          <w:spacing w:val="-2"/>
          <w:kern w:val="0"/>
          <w:sz w:val="24"/>
          <w:szCs w:val="24"/>
          <w:highlight w:val="none"/>
          <w:lang w:val="en-US" w:eastAsia="zh-CN" w:bidi="ar-SA"/>
        </w:rPr>
      </w:pPr>
      <w:r>
        <w:rPr>
          <w:rFonts w:hint="eastAsia" w:ascii="宋体" w:hAnsi="宋体" w:eastAsia="宋体" w:cs="宋体"/>
          <w:bCs/>
          <w:color w:val="auto"/>
          <w:spacing w:val="-2"/>
          <w:kern w:val="0"/>
          <w:sz w:val="24"/>
          <w:szCs w:val="24"/>
          <w:highlight w:val="none"/>
          <w:lang w:val="en-US" w:eastAsia="zh-CN" w:bidi="ar-SA"/>
        </w:rPr>
        <w:t>7.1.2付款方式：提交报告成果经招标人确认后一次性支付款项。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7.3本项目服务费是指完成文件规定的全部工作内容，提交合格成果文件所发生的全部费用，采用费用包干方式，投标报价包括但不限于项目所需的人工、管理、财务、培训费、食宿费、交通费、保险费等所有费用。如一旦中标，在服务过程中出现任何遗漏，均由供应商免费提供，招标人不再支付任何费用。所有参与项目的工作人员一切安全责任由成交供应商承担。</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7.4、特别说明</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7.4.1</w:t>
      </w:r>
      <w:r>
        <w:rPr>
          <w:rFonts w:hint="default" w:ascii="宋体" w:hAnsi="宋体" w:eastAsia="宋体" w:cs="宋体"/>
          <w:color w:val="auto"/>
          <w:kern w:val="0"/>
          <w:sz w:val="24"/>
          <w:szCs w:val="24"/>
          <w:highlight w:val="none"/>
          <w:lang w:val="en-US" w:eastAsia="zh-CN" w:bidi="ar-SA"/>
        </w:rPr>
        <w:t>、中标方应在公示期结束后3日内与招标人对接，并完成采购合同签订。中标后逾期不签订合同或未按招标文件约定签订合同的，视为放弃中标。</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7.4.2</w:t>
      </w:r>
      <w:r>
        <w:rPr>
          <w:rFonts w:hint="default" w:ascii="宋体" w:hAnsi="宋体" w:eastAsia="宋体" w:cs="宋体"/>
          <w:color w:val="auto"/>
          <w:kern w:val="0"/>
          <w:sz w:val="24"/>
          <w:szCs w:val="24"/>
          <w:highlight w:val="none"/>
          <w:lang w:val="en-US" w:eastAsia="zh-CN" w:bidi="ar-SA"/>
        </w:rPr>
        <w:t>、中标人未在约定期限内出具评估报告，每逾期一天，支付违约金200元，逾期7日以上，招标人有权</w:t>
      </w:r>
      <w:r>
        <w:rPr>
          <w:rFonts w:hint="eastAsia" w:ascii="宋体" w:hAnsi="宋体" w:eastAsia="宋体" w:cs="宋体"/>
          <w:color w:val="auto"/>
          <w:kern w:val="0"/>
          <w:sz w:val="24"/>
          <w:szCs w:val="24"/>
          <w:highlight w:val="none"/>
          <w:lang w:val="en-US" w:eastAsia="zh-CN" w:bidi="ar-SA"/>
        </w:rPr>
        <w:t>单方</w:t>
      </w:r>
      <w:r>
        <w:rPr>
          <w:rFonts w:hint="default" w:ascii="宋体" w:hAnsi="宋体" w:eastAsia="宋体" w:cs="宋体"/>
          <w:color w:val="auto"/>
          <w:kern w:val="0"/>
          <w:sz w:val="24"/>
          <w:szCs w:val="24"/>
          <w:highlight w:val="none"/>
          <w:lang w:val="en-US" w:eastAsia="zh-CN" w:bidi="ar-SA"/>
        </w:rPr>
        <w:t>解除合同，并要求</w:t>
      </w:r>
      <w:r>
        <w:rPr>
          <w:rFonts w:hint="eastAsia" w:ascii="宋体" w:hAnsi="宋体" w:eastAsia="宋体" w:cs="宋体"/>
          <w:color w:val="auto"/>
          <w:kern w:val="0"/>
          <w:sz w:val="24"/>
          <w:szCs w:val="24"/>
          <w:highlight w:val="none"/>
          <w:lang w:val="en-US" w:eastAsia="zh-CN" w:bidi="ar-SA"/>
        </w:rPr>
        <w:t>中标人</w:t>
      </w:r>
      <w:r>
        <w:rPr>
          <w:rFonts w:hint="default" w:ascii="宋体" w:hAnsi="宋体" w:eastAsia="宋体" w:cs="宋体"/>
          <w:color w:val="auto"/>
          <w:kern w:val="0"/>
          <w:sz w:val="24"/>
          <w:szCs w:val="24"/>
          <w:highlight w:val="none"/>
          <w:lang w:val="en-US" w:eastAsia="zh-CN" w:bidi="ar-SA"/>
        </w:rPr>
        <w:t>按评估收费30%</w:t>
      </w:r>
      <w:r>
        <w:rPr>
          <w:rFonts w:hint="eastAsia" w:ascii="宋体" w:hAnsi="宋体" w:eastAsia="宋体" w:cs="宋体"/>
          <w:color w:val="auto"/>
          <w:kern w:val="0"/>
          <w:sz w:val="24"/>
          <w:szCs w:val="24"/>
          <w:highlight w:val="none"/>
          <w:lang w:val="en-US" w:eastAsia="zh-CN" w:bidi="ar-SA"/>
        </w:rPr>
        <w:t>支付</w:t>
      </w:r>
      <w:r>
        <w:rPr>
          <w:rFonts w:hint="default" w:ascii="宋体" w:hAnsi="宋体" w:eastAsia="宋体" w:cs="宋体"/>
          <w:color w:val="auto"/>
          <w:kern w:val="0"/>
          <w:sz w:val="24"/>
          <w:szCs w:val="24"/>
          <w:highlight w:val="none"/>
          <w:lang w:val="en-US" w:eastAsia="zh-CN" w:bidi="ar-SA"/>
        </w:rPr>
        <w:t>违约金。</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7.4.3</w:t>
      </w:r>
      <w:r>
        <w:rPr>
          <w:rFonts w:hint="default" w:ascii="宋体" w:hAnsi="宋体" w:eastAsia="宋体" w:cs="宋体"/>
          <w:color w:val="auto"/>
          <w:kern w:val="0"/>
          <w:sz w:val="24"/>
          <w:szCs w:val="24"/>
          <w:highlight w:val="none"/>
          <w:lang w:val="en-US" w:eastAsia="zh-CN" w:bidi="ar-SA"/>
        </w:rPr>
        <w:t>、中标人在评估现场进行评估所发生的交通、住宿、餐饮等费用均包含在评估费内，招标人不在另行支付任何费用。</w:t>
      </w:r>
    </w:p>
    <w:bookmarkEnd w:id="7"/>
    <w:bookmarkEnd w:id="8"/>
    <w:bookmarkEnd w:id="9"/>
    <w:p>
      <w:pPr>
        <w:keepNext w:val="0"/>
        <w:keepLines w:val="0"/>
        <w:pageBreakBefore w:val="0"/>
        <w:kinsoku/>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八</w:t>
      </w:r>
      <w:r>
        <w:rPr>
          <w:rFonts w:hint="eastAsia" w:ascii="宋体" w:hAnsi="宋体" w:eastAsia="宋体" w:cs="宋体"/>
          <w:b/>
          <w:bCs/>
          <w:color w:val="auto"/>
          <w:sz w:val="24"/>
          <w:highlight w:val="none"/>
        </w:rPr>
        <w:t>、投标文件的编制、密封、递交</w:t>
      </w:r>
    </w:p>
    <w:p>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1、投标文件组成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（1）封面：包括采购项目名称、投标人名称、法定代表人或其委托代理人签名、日期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（2）投标函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（3）投标承诺汇总表及分项报价表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（4）货物/服务说明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（5）商务技术响应/偏离表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（6）法定代表人身份证明及授权委托书（如有）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（7）投标人基本情况表及资格审查资料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（8）投标人认为需要提供的其它资料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投标文件一式叁份，正本一份，副本贰份，必须采用胶装方式装订，在投标文件封页右上角注明“正本”或“副本”，（正本和副本如有不一致之处，以正本为准），并用密封袋密封后提交，密封袋上须加盖投标人印章。</w:t>
      </w:r>
      <w:r>
        <w:rPr>
          <w:rFonts w:hint="eastAsia" w:ascii="宋体" w:hAnsi="宋体" w:eastAsia="宋体" w:cs="宋体"/>
          <w:b/>
          <w:color w:val="auto"/>
          <w:sz w:val="24"/>
          <w:highlight w:val="none"/>
          <w:u w:val="single"/>
        </w:rPr>
        <w:t xml:space="preserve">另须提供电子文件一份(采用U盘形式，并标注投标人名称)，电子文件应为投标文件签章后的扫描件，格式为PDF。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lang w:eastAsia="zh-CN"/>
        </w:rPr>
        <w:t>九</w:t>
      </w:r>
      <w:r>
        <w:rPr>
          <w:rFonts w:hint="eastAsia" w:ascii="宋体" w:hAnsi="宋体" w:eastAsia="宋体" w:cs="宋体"/>
          <w:b/>
          <w:color w:val="auto"/>
          <w:sz w:val="24"/>
          <w:highlight w:val="none"/>
        </w:rPr>
        <w:t>、投标文件递交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开标时间及投标截止时间定为：</w:t>
      </w:r>
      <w:r>
        <w:rPr>
          <w:rFonts w:hint="eastAsia" w:ascii="宋体" w:hAnsi="宋体" w:eastAsia="宋体" w:cs="宋体"/>
          <w:color w:val="auto"/>
          <w:sz w:val="24"/>
          <w:highlight w:val="none"/>
          <w:u w:val="single"/>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 xml:space="preserve"> 15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lang w:val="en-US" w:eastAsia="zh-CN"/>
        </w:rPr>
        <w:t xml:space="preserve"> 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分。开标地点</w:t>
      </w:r>
      <w:r>
        <w:rPr>
          <w:rFonts w:hint="eastAsia" w:ascii="宋体" w:hAnsi="宋体" w:eastAsia="宋体" w:cs="宋体"/>
          <w:color w:val="auto"/>
          <w:sz w:val="24"/>
          <w:highlight w:val="none"/>
          <w:u w:val="single"/>
        </w:rPr>
        <w:t>浏阳市人民东路60号2楼202室</w:t>
      </w:r>
      <w:r>
        <w:rPr>
          <w:rFonts w:hint="eastAsia" w:ascii="宋体" w:hAnsi="宋体" w:eastAsia="宋体" w:cs="宋体"/>
          <w:color w:val="auto"/>
          <w:sz w:val="24"/>
          <w:highlight w:val="none"/>
        </w:rPr>
        <w:t>进行，本项目由法定代表人携带本人身份证和法定代表人身份证明或委托代理人携带本人身份证、法定代表人身份证明和法人授权委托书原件及被授权人在投标人近三个月内任意一个月的社保证明必须按时参加开标会议，不得迟到。</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eastAsia="宋体" w:cs="宋体"/>
          <w:b/>
          <w:bCs/>
          <w:color w:val="auto"/>
          <w:sz w:val="24"/>
          <w:highlight w:val="none"/>
        </w:rPr>
      </w:pPr>
      <w:bookmarkStart w:id="10" w:name="_Toc429827520"/>
      <w:bookmarkStart w:id="11" w:name="_Toc300677995"/>
      <w:r>
        <w:rPr>
          <w:rFonts w:hint="eastAsia" w:ascii="宋体" w:hAnsi="宋体" w:eastAsia="宋体" w:cs="宋体"/>
          <w:b/>
          <w:bCs/>
          <w:color w:val="auto"/>
          <w:sz w:val="24"/>
          <w:highlight w:val="none"/>
        </w:rPr>
        <w:t>十、评标办法（最低评标价法）</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eastAsia="宋体" w:cs="宋体"/>
          <w:bCs/>
          <w:color w:val="auto"/>
          <w:sz w:val="24"/>
          <w:highlight w:val="none"/>
        </w:rPr>
      </w:pPr>
      <w:r>
        <w:rPr>
          <w:rFonts w:hint="eastAsia" w:ascii="宋体" w:hAnsi="宋体" w:eastAsia="宋体" w:cs="宋体"/>
          <w:b/>
          <w:bCs/>
          <w:color w:val="auto"/>
          <w:sz w:val="24"/>
          <w:highlight w:val="none"/>
        </w:rPr>
        <w:t>1、评标详细程序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bCs/>
          <w:color w:val="auto"/>
          <w:sz w:val="24"/>
          <w:highlight w:val="none"/>
        </w:rPr>
      </w:pPr>
      <w:r>
        <w:rPr>
          <w:rFonts w:hint="eastAsia" w:ascii="宋体" w:hAnsi="宋体" w:eastAsia="宋体" w:cs="宋体"/>
          <w:bCs/>
          <w:color w:val="auto"/>
          <w:sz w:val="24"/>
          <w:highlight w:val="none"/>
        </w:rPr>
        <w:t>第一阶段：资格性审查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bCs/>
          <w:color w:val="auto"/>
          <w:sz w:val="24"/>
          <w:highlight w:val="none"/>
        </w:rPr>
      </w:pPr>
      <w:r>
        <w:rPr>
          <w:rFonts w:hint="eastAsia" w:ascii="宋体" w:hAnsi="宋体" w:eastAsia="宋体" w:cs="宋体"/>
          <w:bCs/>
          <w:color w:val="auto"/>
          <w:sz w:val="24"/>
          <w:highlight w:val="none"/>
        </w:rPr>
        <w:t>评标委员会对投标人的</w:t>
      </w:r>
      <w:r>
        <w:rPr>
          <w:rFonts w:hint="eastAsia" w:ascii="宋体" w:hAnsi="宋体" w:eastAsia="宋体" w:cs="宋体"/>
          <w:color w:val="auto"/>
          <w:sz w:val="24"/>
          <w:highlight w:val="none"/>
        </w:rPr>
        <w:t>资格证明文件</w:t>
      </w:r>
      <w:r>
        <w:rPr>
          <w:rFonts w:hint="eastAsia" w:ascii="宋体" w:hAnsi="宋体" w:eastAsia="宋体" w:cs="宋体"/>
          <w:bCs/>
          <w:color w:val="auto"/>
          <w:sz w:val="24"/>
          <w:highlight w:val="none"/>
        </w:rPr>
        <w:t>（营业执照、依法缴纳税收和社会保险费的证明材料、法定代表人身份证明或授权委托书、特定资格条件等）进行审查，符合招标文件要求者进入下一阶段评标，不符合条件者作否决投标处理，对未能通过</w:t>
      </w:r>
      <w:r>
        <w:rPr>
          <w:rFonts w:hint="eastAsia" w:ascii="宋体" w:hAnsi="宋体" w:eastAsia="宋体" w:cs="宋体"/>
          <w:color w:val="auto"/>
          <w:sz w:val="24"/>
          <w:highlight w:val="none"/>
        </w:rPr>
        <w:t>资格证明文件</w:t>
      </w:r>
      <w:r>
        <w:rPr>
          <w:rFonts w:hint="eastAsia" w:ascii="宋体" w:hAnsi="宋体" w:eastAsia="宋体" w:cs="宋体"/>
          <w:bCs/>
          <w:color w:val="auto"/>
          <w:sz w:val="24"/>
          <w:highlight w:val="none"/>
        </w:rPr>
        <w:t>的投标人，评标委员会必须阐明原因，并予记录。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bCs/>
          <w:color w:val="auto"/>
          <w:sz w:val="24"/>
          <w:highlight w:val="none"/>
        </w:rPr>
      </w:pPr>
      <w:r>
        <w:rPr>
          <w:rFonts w:hint="eastAsia" w:ascii="宋体" w:hAnsi="宋体" w:eastAsia="宋体" w:cs="宋体"/>
          <w:bCs/>
          <w:color w:val="auto"/>
          <w:sz w:val="24"/>
          <w:highlight w:val="none"/>
        </w:rPr>
        <w:t>第二阶段：符合性审查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依据招标文件的规定，从投标文件的有效性、完整性和对招标文件的响应程度进行审查，以确定是否对招标文件的实质性要求作出响应。投标人对投标承诺汇总表内容进行修改或货物/服务不满足招标文件要求的视为不响应招标文件的实质性要求。评标委员会决定投标文件的响应性只根据投标文件真实无误的内容，而不依据外部的证据，但投标文件有不真实、不正确的内容时除外。对未能通过符合性审查的投标人，评标委员会必须阐明原因，并予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bCs/>
          <w:color w:val="auto"/>
          <w:sz w:val="24"/>
          <w:highlight w:val="none"/>
        </w:rPr>
      </w:pPr>
      <w:r>
        <w:rPr>
          <w:rFonts w:hint="eastAsia" w:ascii="宋体" w:hAnsi="宋体" w:eastAsia="宋体" w:cs="宋体"/>
          <w:bCs/>
          <w:color w:val="auto"/>
          <w:sz w:val="24"/>
          <w:highlight w:val="none"/>
        </w:rPr>
        <w:t>第三阶段：投标报价审查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bCs/>
          <w:color w:val="auto"/>
          <w:sz w:val="24"/>
          <w:highlight w:val="none"/>
        </w:rPr>
      </w:pPr>
      <w:r>
        <w:rPr>
          <w:rFonts w:hint="eastAsia" w:ascii="宋体" w:hAnsi="宋体" w:eastAsia="宋体" w:cs="宋体"/>
          <w:bCs/>
          <w:color w:val="auto"/>
          <w:sz w:val="24"/>
          <w:highlight w:val="none"/>
        </w:rPr>
        <w:t>评标委员会对投标报价进行审查，评审投标报价详细内容是否涵盖招标项目的范围和内容，对未能通过评审商务的投标人，评标委员会必须阐明理由及原因，并予记录。投标人的报价必须由投标人的法定代表人或委托代理人签字（或盖章）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bCs/>
          <w:color w:val="auto"/>
          <w:sz w:val="24"/>
          <w:highlight w:val="none"/>
        </w:rPr>
      </w:pPr>
      <w:r>
        <w:rPr>
          <w:rFonts w:hint="eastAsia" w:ascii="宋体" w:hAnsi="宋体" w:eastAsia="宋体" w:cs="宋体"/>
          <w:bCs/>
          <w:color w:val="auto"/>
          <w:sz w:val="24"/>
          <w:highlight w:val="none"/>
        </w:rPr>
        <w:t>第四阶段：确定投标人的排序并推荐第一、二、三中标候选人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bCs/>
          <w:color w:val="auto"/>
          <w:sz w:val="24"/>
          <w:highlight w:val="none"/>
        </w:rPr>
      </w:pPr>
      <w:r>
        <w:rPr>
          <w:rFonts w:hint="eastAsia" w:ascii="宋体" w:hAnsi="宋体" w:eastAsia="宋体" w:cs="宋体"/>
          <w:bCs/>
          <w:color w:val="auto"/>
          <w:sz w:val="24"/>
          <w:highlight w:val="none"/>
        </w:rPr>
        <w:t>（1）评标委员会依据招标文件和投标人投标文件，从质量和服务均能满足招标文件实质性响应要求的投标人中，按照最终评标价由低到高的顺序，向招标人推荐成交候选投标人，并编写评审报告。出现报价相同的2个及以上第一中标候选人时，现场抽签确定。</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十</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、联系方式</w:t>
      </w:r>
    </w:p>
    <w:p>
      <w:pPr>
        <w:keepNext w:val="0"/>
        <w:keepLines w:val="0"/>
        <w:pageBreakBefore w:val="0"/>
        <w:widowControl w:val="0"/>
        <w:tabs>
          <w:tab w:val="left" w:pos="7853"/>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 人：</w:t>
      </w:r>
      <w:r>
        <w:rPr>
          <w:rFonts w:hint="eastAsia" w:ascii="宋体" w:hAnsi="宋体" w:eastAsia="宋体" w:cs="宋体"/>
          <w:color w:val="auto"/>
          <w:sz w:val="24"/>
          <w:highlight w:val="none"/>
          <w:lang w:eastAsia="zh-CN"/>
        </w:rPr>
        <w:t>浏阳市城乡水务集团有限公司</w:t>
      </w:r>
    </w:p>
    <w:p>
      <w:pPr>
        <w:keepNext w:val="0"/>
        <w:keepLines w:val="0"/>
        <w:pageBreakBefore w:val="0"/>
        <w:widowControl w:val="0"/>
        <w:tabs>
          <w:tab w:val="left" w:pos="7853"/>
        </w:tabs>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地    址：浏阳市人民东路60号</w:t>
      </w:r>
    </w:p>
    <w:p>
      <w:pPr>
        <w:keepNext w:val="0"/>
        <w:keepLines w:val="0"/>
        <w:pageBreakBefore w:val="0"/>
        <w:widowControl w:val="0"/>
        <w:tabs>
          <w:tab w:val="left" w:pos="7853"/>
        </w:tabs>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联系人：易女士     电话：0731-83648668</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代理机构：长沙东睿工程咨询有限公司</w:t>
      </w:r>
    </w:p>
    <w:p>
      <w:pPr>
        <w:keepNext w:val="0"/>
        <w:keepLines w:val="0"/>
        <w:pageBreakBefore w:val="0"/>
        <w:widowControl w:val="0"/>
        <w:tabs>
          <w:tab w:val="left" w:pos="364"/>
        </w:tabs>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Times New Roman"/>
          <w:color w:val="auto"/>
          <w:sz w:val="24"/>
          <w:highlight w:val="none"/>
        </w:rPr>
        <w:t>浏阳市圣大云天3栋703</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cs="宋体"/>
          <w:color w:val="auto"/>
          <w:sz w:val="24"/>
          <w:highlight w:val="none"/>
        </w:rPr>
        <w:t>刘先生、闵女士</w:t>
      </w:r>
      <w:r>
        <w:rPr>
          <w:rFonts w:hint="eastAsia" w:ascii="宋体" w:hAnsi="宋体" w:eastAsia="宋体" w:cs="宋体"/>
          <w:color w:val="auto"/>
          <w:sz w:val="24"/>
          <w:highlight w:val="none"/>
        </w:rPr>
        <w:t xml:space="preserve">     电话：</w:t>
      </w:r>
      <w:r>
        <w:rPr>
          <w:rFonts w:hint="eastAsia" w:ascii="宋体" w:hAnsi="宋体" w:cs="宋体"/>
          <w:color w:val="auto"/>
          <w:sz w:val="24"/>
          <w:highlight w:val="none"/>
        </w:rPr>
        <w:t>0731-83630580  19974822466</w:t>
      </w: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widowControl/>
        <w:jc w:val="center"/>
        <w:textAlignment w:val="center"/>
        <w:rPr>
          <w:rFonts w:ascii="宋体" w:hAnsi="宋体" w:eastAsia="宋体" w:cs="宋体"/>
          <w:b/>
          <w:bCs/>
          <w:color w:val="auto"/>
          <w:sz w:val="32"/>
          <w:highlight w:val="none"/>
        </w:rPr>
        <w:sectPr>
          <w:pgSz w:w="11906" w:h="16838"/>
          <w:pgMar w:top="1531" w:right="1531" w:bottom="1531" w:left="1531" w:header="851" w:footer="992" w:gutter="0"/>
          <w:cols w:space="720" w:num="1"/>
          <w:docGrid w:type="lines" w:linePitch="312" w:charSpace="0"/>
        </w:sectPr>
      </w:pPr>
    </w:p>
    <w:bookmarkEnd w:id="10"/>
    <w:bookmarkEnd w:id="11"/>
    <w:p>
      <w:pPr>
        <w:spacing w:line="510" w:lineRule="exact"/>
        <w:rPr>
          <w:rFonts w:ascii="宋体" w:hAnsi="宋体" w:eastAsia="宋体" w:cs="宋体"/>
          <w:color w:val="auto"/>
          <w:sz w:val="24"/>
          <w:highlight w:val="none"/>
        </w:rPr>
      </w:pPr>
      <w:r>
        <w:rPr>
          <w:rFonts w:ascii="宋体" w:hAnsi="宋体" w:eastAsia="宋体" w:cs="宋体"/>
          <w:color w:val="auto"/>
          <w:sz w:val="3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4620895</wp:posOffset>
                </wp:positionH>
                <wp:positionV relativeFrom="paragraph">
                  <wp:posOffset>167640</wp:posOffset>
                </wp:positionV>
                <wp:extent cx="1219200" cy="716280"/>
                <wp:effectExtent l="4445" t="4445" r="33655" b="412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19200" cy="716280"/>
                        </a:xfrm>
                        <a:prstGeom prst="rect">
                          <a:avLst/>
                        </a:prstGeom>
                        <a:solidFill>
                          <a:srgbClr val="FFFFFF"/>
                        </a:solidFill>
                        <a:ln w="6350">
                          <a:solidFill>
                            <a:srgbClr val="000000"/>
                          </a:solidFill>
                          <a:miter lim="800000"/>
                        </a:ln>
                        <a:effectLst>
                          <a:outerShdw dist="28398" dir="3806097" algn="ctr" rotWithShape="0">
                            <a:srgbClr val="243F60">
                              <a:alpha val="50000"/>
                            </a:srgbClr>
                          </a:outerShdw>
                        </a:effectLst>
                      </wps:spPr>
                      <wps:txbx>
                        <w:txbxContent>
                          <w:p>
                            <w:pPr>
                              <w:rPr>
                                <w:rFonts w:ascii="仿宋_GB2312" w:hAnsi="Times New Roman" w:eastAsia="仿宋_GB2312" w:cs="Times New Roman"/>
                                <w:b/>
                                <w:sz w:val="24"/>
                              </w:rPr>
                            </w:pPr>
                            <w:r>
                              <w:rPr>
                                <w:rFonts w:hint="eastAsia" w:ascii="宋体" w:hAnsi="宋体" w:eastAsia="宋体" w:cs="宋体"/>
                                <w:b/>
                                <w:sz w:val="32"/>
                              </w:rPr>
                              <w:t>正本/副本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3.85pt;margin-top:13.2pt;height:56.4pt;width:96pt;z-index:251659264;mso-width-relative:page;mso-height-relative:page;" fillcolor="#FFFFFF" filled="t" stroked="t" coordsize="21600,21600" o:gfxdata="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ikimddYA&#10;AAAKAQAADwAAAAAAAAABACAAAAAiAAAAZHJzL2Rvd25yZXYueG1sUEsBAhQAFAAAAAgAh07iQPG6&#10;uDWTAgAALgUAAA4AAAAAAAAAAQAgAAAAJQEAAGRycy9lMm9Eb2MueG1sUEsFBgAAAAAGAAYAWQEA&#10;ACoGAAAAAA==&#10;">
                <v:fill on="t" focussize="0,0"/>
                <v:stroke weight="0.5pt" color="#000000" miterlimit="8" joinstyle="miter"/>
                <v:imagedata o:title=""/>
                <o:lock v:ext="edit" aspectratio="f"/>
                <v:shadow on="t" obscured="f" color="#243F60" opacity="32768f" offset="1pt,2pt" offset2="0pt,0pt" origin="0f,0f" matrix="65536f,0f,0f,65536f,0,0"/>
                <v:textbox>
                  <w:txbxContent>
                    <w:p>
                      <w:pPr>
                        <w:rPr>
                          <w:rFonts w:ascii="仿宋_GB2312" w:hAnsi="Times New Roman" w:eastAsia="仿宋_GB2312" w:cs="Times New Roman"/>
                          <w:b/>
                          <w:sz w:val="24"/>
                        </w:rPr>
                      </w:pPr>
                      <w:r>
                        <w:rPr>
                          <w:rFonts w:hint="eastAsia" w:ascii="宋体" w:hAnsi="宋体" w:eastAsia="宋体" w:cs="宋体"/>
                          <w:b/>
                          <w:sz w:val="32"/>
                        </w:rPr>
                        <w:t>正本/副本</w:t>
                      </w:r>
                    </w:p>
                  </w:txbxContent>
                </v:textbox>
              </v:shape>
            </w:pict>
          </mc:Fallback>
        </mc:AlternateContent>
      </w:r>
    </w:p>
    <w:p>
      <w:pPr>
        <w:widowControl/>
        <w:overflowPunct w:val="0"/>
        <w:rPr>
          <w:rFonts w:ascii="宋体" w:hAnsi="宋体" w:eastAsia="宋体" w:cs="宋体"/>
          <w:color w:val="auto"/>
          <w:sz w:val="32"/>
          <w:highlight w:val="none"/>
        </w:rPr>
      </w:pPr>
    </w:p>
    <w:p>
      <w:pPr>
        <w:overflowPunct w:val="0"/>
        <w:spacing w:beforeLines="100"/>
        <w:jc w:val="center"/>
        <w:rPr>
          <w:rFonts w:ascii="宋体" w:hAnsi="宋体" w:eastAsia="宋体" w:cs="宋体"/>
          <w:bCs/>
          <w:color w:val="auto"/>
          <w:sz w:val="36"/>
          <w:szCs w:val="36"/>
          <w:highlight w:val="none"/>
        </w:rPr>
      </w:pPr>
    </w:p>
    <w:p>
      <w:pPr>
        <w:overflowPunct w:val="0"/>
        <w:spacing w:beforeLines="100"/>
        <w:jc w:val="center"/>
        <w:rPr>
          <w:rFonts w:hint="eastAsia" w:ascii="宋体" w:hAnsi="宋体" w:eastAsia="宋体" w:cs="宋体"/>
          <w:bCs/>
          <w:color w:val="auto"/>
          <w:sz w:val="36"/>
          <w:szCs w:val="36"/>
          <w:highlight w:val="none"/>
          <w:lang w:eastAsia="zh-CN"/>
        </w:rPr>
      </w:pPr>
      <w:r>
        <w:rPr>
          <w:rFonts w:hint="eastAsia" w:ascii="宋体" w:hAnsi="宋体" w:eastAsia="宋体" w:cs="宋体"/>
          <w:bCs/>
          <w:color w:val="auto"/>
          <w:sz w:val="36"/>
          <w:szCs w:val="36"/>
          <w:highlight w:val="none"/>
          <w:lang w:eastAsia="zh-CN"/>
        </w:rPr>
        <w:t>灌区资产（洞阳灌区、关山灌区、官庄灌区、宏源灌区、马尾皂灌区）评估报告编制</w:t>
      </w:r>
    </w:p>
    <w:p>
      <w:pPr>
        <w:overflowPunct w:val="0"/>
        <w:spacing w:beforeLines="100"/>
        <w:jc w:val="center"/>
        <w:rPr>
          <w:rFonts w:ascii="宋体" w:hAnsi="宋体" w:eastAsia="宋体" w:cs="宋体"/>
          <w:color w:val="auto"/>
          <w:sz w:val="52"/>
          <w:szCs w:val="52"/>
          <w:highlight w:val="none"/>
        </w:rPr>
      </w:pPr>
      <w:r>
        <w:rPr>
          <w:rFonts w:hint="eastAsia" w:ascii="宋体" w:hAnsi="宋体" w:eastAsia="宋体" w:cs="宋体"/>
          <w:color w:val="auto"/>
          <w:sz w:val="52"/>
          <w:szCs w:val="52"/>
          <w:highlight w:val="none"/>
        </w:rPr>
        <w:t>投 标 文 件</w:t>
      </w:r>
    </w:p>
    <w:p>
      <w:pPr>
        <w:widowControl/>
        <w:overflowPunct w:val="0"/>
        <w:rPr>
          <w:rFonts w:ascii="宋体" w:hAnsi="宋体" w:eastAsia="宋体" w:cs="宋体"/>
          <w:color w:val="auto"/>
          <w:sz w:val="32"/>
          <w:highlight w:val="none"/>
        </w:rPr>
      </w:pPr>
    </w:p>
    <w:p>
      <w:pPr>
        <w:widowControl/>
        <w:overflowPunct w:val="0"/>
        <w:rPr>
          <w:rFonts w:ascii="宋体" w:hAnsi="宋体" w:eastAsia="宋体" w:cs="宋体"/>
          <w:color w:val="auto"/>
          <w:sz w:val="32"/>
          <w:highlight w:val="none"/>
        </w:rPr>
      </w:pPr>
    </w:p>
    <w:p>
      <w:pPr>
        <w:widowControl/>
        <w:overflowPunct w:val="0"/>
        <w:rPr>
          <w:rFonts w:ascii="宋体" w:hAnsi="宋体" w:eastAsia="宋体" w:cs="宋体"/>
          <w:color w:val="auto"/>
          <w:sz w:val="32"/>
          <w:highlight w:val="none"/>
        </w:rPr>
      </w:pPr>
    </w:p>
    <w:p>
      <w:pPr>
        <w:widowControl/>
        <w:overflowPunct w:val="0"/>
        <w:rPr>
          <w:rFonts w:ascii="宋体" w:hAnsi="宋体" w:eastAsia="宋体" w:cs="宋体"/>
          <w:color w:val="auto"/>
          <w:sz w:val="32"/>
          <w:highlight w:val="none"/>
        </w:rPr>
      </w:pPr>
    </w:p>
    <w:p>
      <w:pPr>
        <w:widowControl/>
        <w:overflowPunct w:val="0"/>
        <w:rPr>
          <w:rFonts w:ascii="宋体" w:hAnsi="宋体" w:eastAsia="宋体" w:cs="宋体"/>
          <w:color w:val="auto"/>
          <w:sz w:val="32"/>
          <w:highlight w:val="none"/>
        </w:rPr>
      </w:pPr>
    </w:p>
    <w:p>
      <w:pPr>
        <w:widowControl/>
        <w:overflowPunct w:val="0"/>
        <w:rPr>
          <w:rFonts w:ascii="宋体" w:hAnsi="宋体" w:eastAsia="宋体" w:cs="宋体"/>
          <w:color w:val="auto"/>
          <w:sz w:val="32"/>
          <w:highlight w:val="none"/>
        </w:rPr>
      </w:pPr>
    </w:p>
    <w:p>
      <w:pPr>
        <w:widowControl/>
        <w:overflowPunct w:val="0"/>
        <w:rPr>
          <w:rFonts w:ascii="宋体" w:hAnsi="宋体" w:eastAsia="宋体" w:cs="宋体"/>
          <w:color w:val="auto"/>
          <w:sz w:val="32"/>
          <w:highlight w:val="none"/>
        </w:rPr>
      </w:pPr>
    </w:p>
    <w:p>
      <w:pPr>
        <w:widowControl/>
        <w:overflowPunct w:val="0"/>
        <w:rPr>
          <w:rFonts w:ascii="宋体" w:hAnsi="宋体" w:eastAsia="宋体" w:cs="宋体"/>
          <w:color w:val="auto"/>
          <w:sz w:val="32"/>
          <w:highlight w:val="none"/>
        </w:rPr>
      </w:pPr>
    </w:p>
    <w:p>
      <w:pPr>
        <w:widowControl/>
        <w:overflowPunct w:val="0"/>
        <w:rPr>
          <w:rFonts w:ascii="宋体" w:hAnsi="宋体" w:eastAsia="宋体" w:cs="宋体"/>
          <w:color w:val="auto"/>
          <w:sz w:val="32"/>
          <w:highlight w:val="none"/>
        </w:rPr>
      </w:pPr>
    </w:p>
    <w:p>
      <w:pPr>
        <w:overflowPunct w:val="0"/>
        <w:jc w:val="left"/>
        <w:rPr>
          <w:rFonts w:ascii="宋体" w:hAnsi="宋体" w:eastAsia="宋体" w:cs="宋体"/>
          <w:color w:val="auto"/>
          <w:sz w:val="24"/>
          <w:szCs w:val="28"/>
          <w:highlight w:val="none"/>
        </w:rPr>
      </w:pPr>
    </w:p>
    <w:p>
      <w:pPr>
        <w:overflowPunct w:val="0"/>
        <w:jc w:val="left"/>
        <w:rPr>
          <w:rFonts w:ascii="宋体" w:hAnsi="宋体" w:eastAsia="宋体" w:cs="宋体"/>
          <w:color w:val="auto"/>
          <w:sz w:val="24"/>
          <w:szCs w:val="28"/>
          <w:highlight w:val="none"/>
        </w:rPr>
      </w:pPr>
    </w:p>
    <w:p>
      <w:pPr>
        <w:overflowPunct w:val="0"/>
        <w:ind w:firstLine="2160" w:firstLineChars="900"/>
        <w:jc w:val="left"/>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投 标 人：（盖单位章）</w:t>
      </w:r>
    </w:p>
    <w:p>
      <w:pPr>
        <w:overflowPunct w:val="0"/>
        <w:jc w:val="center"/>
        <w:rPr>
          <w:rFonts w:ascii="宋体" w:hAnsi="宋体" w:eastAsia="宋体" w:cs="宋体"/>
          <w:color w:val="auto"/>
          <w:sz w:val="28"/>
          <w:szCs w:val="28"/>
          <w:highlight w:val="none"/>
        </w:rPr>
      </w:pPr>
      <w:r>
        <w:rPr>
          <w:rFonts w:hint="eastAsia" w:ascii="宋体" w:hAnsi="宋体" w:eastAsia="宋体" w:cs="宋体"/>
          <w:color w:val="auto"/>
          <w:sz w:val="24"/>
          <w:szCs w:val="28"/>
          <w:highlight w:val="none"/>
        </w:rPr>
        <w:t>法定代表人或其委托代理人：（签字</w:t>
      </w:r>
      <w:r>
        <w:rPr>
          <w:rFonts w:hint="eastAsia" w:ascii="宋体" w:hAnsi="宋体" w:eastAsia="宋体" w:cs="宋体"/>
          <w:color w:val="auto"/>
          <w:kern w:val="0"/>
          <w:sz w:val="24"/>
          <w:szCs w:val="28"/>
          <w:highlight w:val="none"/>
        </w:rPr>
        <w:t>或盖章</w:t>
      </w:r>
      <w:r>
        <w:rPr>
          <w:rFonts w:hint="eastAsia" w:ascii="宋体" w:hAnsi="宋体" w:eastAsia="宋体" w:cs="宋体"/>
          <w:color w:val="auto"/>
          <w:sz w:val="24"/>
          <w:szCs w:val="28"/>
          <w:highlight w:val="none"/>
        </w:rPr>
        <w:t>）</w:t>
      </w:r>
    </w:p>
    <w:p>
      <w:pPr>
        <w:overflowPunct w:val="0"/>
        <w:ind w:firstLine="2640" w:firstLineChars="1100"/>
        <w:jc w:val="center"/>
        <w:rPr>
          <w:rFonts w:ascii="宋体" w:hAnsi="宋体" w:eastAsia="宋体" w:cs="宋体"/>
          <w:color w:val="auto"/>
          <w:sz w:val="36"/>
          <w:szCs w:val="36"/>
          <w:highlight w:val="none"/>
        </w:rPr>
      </w:pPr>
      <w:r>
        <w:rPr>
          <w:rFonts w:hint="eastAsia" w:ascii="宋体" w:hAnsi="宋体" w:eastAsia="宋体" w:cs="宋体"/>
          <w:color w:val="auto"/>
          <w:sz w:val="24"/>
          <w:szCs w:val="28"/>
          <w:highlight w:val="none"/>
        </w:rPr>
        <w:t>日期：年月日</w:t>
      </w:r>
      <w:r>
        <w:rPr>
          <w:rFonts w:hint="eastAsia" w:ascii="宋体" w:hAnsi="宋体" w:eastAsia="宋体" w:cs="宋体"/>
          <w:color w:val="auto"/>
          <w:sz w:val="18"/>
          <w:szCs w:val="18"/>
          <w:highlight w:val="none"/>
        </w:rPr>
        <w:br w:type="page"/>
      </w:r>
      <w:r>
        <w:rPr>
          <w:rFonts w:hint="eastAsia" w:ascii="宋体" w:hAnsi="宋体" w:eastAsia="宋体" w:cs="宋体"/>
          <w:color w:val="auto"/>
          <w:sz w:val="36"/>
          <w:szCs w:val="36"/>
          <w:highlight w:val="none"/>
        </w:rPr>
        <w:t>目录</w:t>
      </w:r>
    </w:p>
    <w:p>
      <w:pPr>
        <w:spacing w:line="420" w:lineRule="exact"/>
        <w:jc w:val="center"/>
        <w:rPr>
          <w:rFonts w:ascii="宋体" w:hAnsi="宋体" w:eastAsia="宋体" w:cs="宋体"/>
          <w:color w:val="auto"/>
          <w:sz w:val="24"/>
          <w:highlight w:val="none"/>
        </w:rPr>
      </w:pPr>
    </w:p>
    <w:p>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（1）投标函</w:t>
      </w:r>
    </w:p>
    <w:p>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（2）投标承诺汇总表及分项报价表</w:t>
      </w:r>
    </w:p>
    <w:p>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（3）货物/服务说明</w:t>
      </w:r>
    </w:p>
    <w:p>
      <w:pPr>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（4）商务技术响应/偏离表</w:t>
      </w:r>
    </w:p>
    <w:p>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（5）法定代表人身份证明及授权委托书</w:t>
      </w:r>
    </w:p>
    <w:p>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（6）投标人基本情况表及资格审查资料</w:t>
      </w:r>
    </w:p>
    <w:p>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（7）投标人认为需要提供的其它资料</w:t>
      </w:r>
    </w:p>
    <w:p>
      <w:pPr>
        <w:spacing w:line="420" w:lineRule="exact"/>
        <w:ind w:firstLine="480"/>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spacing w:line="420" w:lineRule="exact"/>
        <w:jc w:val="center"/>
        <w:rPr>
          <w:rFonts w:ascii="宋体" w:hAnsi="宋体" w:eastAsia="宋体" w:cs="宋体"/>
          <w:color w:val="auto"/>
          <w:sz w:val="24"/>
          <w:highlight w:val="none"/>
        </w:rPr>
      </w:pPr>
    </w:p>
    <w:p>
      <w:pPr>
        <w:numPr>
          <w:ilvl w:val="0"/>
          <w:numId w:val="2"/>
        </w:numPr>
        <w:spacing w:line="420" w:lineRule="exact"/>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投标函</w:t>
      </w:r>
    </w:p>
    <w:p>
      <w:pPr>
        <w:wordWrap w:val="0"/>
        <w:adjustRightInd w:val="0"/>
        <w:snapToGrid w:val="0"/>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(采购代理机构</w:t>
      </w:r>
      <w:r>
        <w:rPr>
          <w:rFonts w:hint="eastAsia" w:ascii="宋体" w:hAnsi="宋体" w:eastAsia="宋体" w:cs="宋体"/>
          <w:color w:val="auto"/>
          <w:sz w:val="24"/>
          <w:highlight w:val="none"/>
        </w:rPr>
        <w:t>)：</w:t>
      </w:r>
    </w:p>
    <w:p>
      <w:pPr>
        <w:wordWrap w:val="0"/>
        <w:adjustRightInd w:val="0"/>
        <w:snapToGrid w:val="0"/>
        <w:spacing w:line="5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 xml:space="preserve">的投标邀请，签字代表 </w:t>
      </w:r>
      <w:r>
        <w:rPr>
          <w:rFonts w:hint="eastAsia" w:ascii="宋体" w:hAnsi="宋体" w:eastAsia="宋体" w:cs="宋体"/>
          <w:color w:val="auto"/>
          <w:sz w:val="24"/>
          <w:highlight w:val="none"/>
          <w:u w:val="single"/>
        </w:rPr>
        <w:t xml:space="preserve">        （姓名、职务）</w:t>
      </w:r>
      <w:r>
        <w:rPr>
          <w:rFonts w:hint="eastAsia" w:ascii="宋体" w:hAnsi="宋体" w:eastAsia="宋体" w:cs="宋体"/>
          <w:color w:val="auto"/>
          <w:sz w:val="24"/>
          <w:highlight w:val="none"/>
        </w:rPr>
        <w:t>经正式授权并代表投标人</w:t>
      </w:r>
      <w:r>
        <w:rPr>
          <w:rFonts w:hint="eastAsia" w:ascii="宋体" w:hAnsi="宋体" w:eastAsia="宋体" w:cs="宋体"/>
          <w:color w:val="auto"/>
          <w:sz w:val="24"/>
          <w:highlight w:val="none"/>
          <w:u w:val="single"/>
        </w:rPr>
        <w:t xml:space="preserve">        （投标人名称、地址）</w:t>
      </w:r>
      <w:r>
        <w:rPr>
          <w:rFonts w:hint="eastAsia" w:ascii="宋体" w:hAnsi="宋体" w:eastAsia="宋体" w:cs="宋体"/>
          <w:color w:val="auto"/>
          <w:sz w:val="24"/>
          <w:highlight w:val="none"/>
        </w:rPr>
        <w:t>提交下述文件正本一份、副本二份，并在此声明，所递交的响应文件内容完整、真实。</w:t>
      </w:r>
    </w:p>
    <w:p>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在此，签字代表宣布同意如下：</w:t>
      </w:r>
    </w:p>
    <w:p>
      <w:pPr>
        <w:numPr>
          <w:ilvl w:val="0"/>
          <w:numId w:val="3"/>
        </w:numPr>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所附投标价格表中规定的应提交和交付的货物、工程和服务投标总价为：小写：；大写。项目负责人：，联系电话：。</w:t>
      </w:r>
    </w:p>
    <w:p>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2、投标人将按招标文件的规定履行合同责任和义务。</w:t>
      </w:r>
    </w:p>
    <w:p>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3、投标人已详细审查全部招标文件。我们完全理解并同意放弃对这方面有不明及误解的权力。</w:t>
      </w:r>
    </w:p>
    <w:p>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4、本投标有效期为自招标文件规定的提交响应文件截止之日起 60 个日历日。在投标有效期内我方同意遵守本响应文件中的承诺且在此期限期满之前响应文件对我方具有法律约束力。</w:t>
      </w:r>
    </w:p>
    <w:p>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5、根据第一章“投标须知”第3条规定，我方承诺：</w:t>
      </w:r>
    </w:p>
    <w:p>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 我们在参加本项目政府采购活动前三年内，在经营活动中没有违背法律的行为，并提供“参加政府采购活动前三年内在经营活动中没有重大违法记录的书面声明”；</w:t>
      </w:r>
    </w:p>
    <w:p>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 我们依照有关法律的规定，没有偷税、漏税的行为，没有逃避缴纳社会保险资金的行为；</w:t>
      </w:r>
    </w:p>
    <w:p>
      <w:pPr>
        <w:wordWrap w:val="0"/>
        <w:adjustRightInd w:val="0"/>
        <w:snapToGrid w:val="0"/>
        <w:spacing w:line="520" w:lineRule="exact"/>
        <w:ind w:firstLine="480" w:firstLineChars="200"/>
        <w:rPr>
          <w:rFonts w:hint="eastAsia" w:ascii="宋体" w:hAnsi="宋体" w:eastAsia="宋体" w:cs="宋体"/>
          <w:color w:val="auto"/>
          <w:sz w:val="24"/>
          <w:highlight w:val="none"/>
        </w:rPr>
      </w:pPr>
      <w:bookmarkStart w:id="12" w:name="OLE_LINK8"/>
      <w:r>
        <w:rPr>
          <w:rFonts w:hint="eastAsia" w:ascii="宋体" w:hAnsi="宋体" w:eastAsia="宋体" w:cs="宋体"/>
          <w:color w:val="auto"/>
          <w:sz w:val="24"/>
          <w:highlight w:val="none"/>
        </w:rPr>
        <w:t>(3) 与招标人和采购代理机构</w:t>
      </w:r>
      <w:r>
        <w:rPr>
          <w:rFonts w:hint="eastAsia" w:ascii="宋体" w:hAnsi="宋体" w:eastAsia="宋体" w:cs="宋体"/>
          <w:bCs/>
          <w:color w:val="auto"/>
          <w:sz w:val="24"/>
          <w:highlight w:val="none"/>
        </w:rPr>
        <w:t>无任何的隶属关系或者其他利害关系</w:t>
      </w:r>
      <w:r>
        <w:rPr>
          <w:rFonts w:hint="eastAsia" w:ascii="宋体" w:hAnsi="宋体" w:eastAsia="宋体" w:cs="宋体"/>
          <w:color w:val="auto"/>
          <w:sz w:val="24"/>
          <w:highlight w:val="none"/>
        </w:rPr>
        <w:t>。</w:t>
      </w:r>
    </w:p>
    <w:bookmarkEnd w:id="12"/>
    <w:p>
      <w:pPr>
        <w:wordWrap w:val="0"/>
        <w:adjustRightInd w:val="0"/>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我公司与其他投标人（包括但不限于参与本项目的所有投标单位）不存在直接或间接的控股、管理关系，不存在隶属关系或同一实际控制人关系。</w:t>
      </w:r>
    </w:p>
    <w:p>
      <w:pPr>
        <w:wordWrap w:val="0"/>
        <w:adjustRightInd w:val="0"/>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我公司未与其他投标人相互串通投标，未达成任何形式的协议或默契（如围标、陪标等），也未委托同一单位或个人办理投标事宜。</w:t>
      </w:r>
    </w:p>
    <w:p>
      <w:pPr>
        <w:wordWrap w:val="0"/>
        <w:adjustRightInd w:val="0"/>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)我公司投标文件由我公司独立编制，未与其他投标人共享商业秘密或技术方案。</w:t>
      </w:r>
    </w:p>
    <w:p>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6、同意提供贵方可能要求的与其投标有关的一切数据或资料。 </w:t>
      </w:r>
    </w:p>
    <w:p>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7、与本投标有关的一切正式往来信函请寄：</w:t>
      </w:r>
    </w:p>
    <w:p>
      <w:pPr>
        <w:wordWrap w:val="0"/>
        <w:adjustRightInd w:val="0"/>
        <w:snapToGrid w:val="0"/>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pPr>
        <w:wordWrap w:val="0"/>
        <w:adjustRightInd w:val="0"/>
        <w:snapToGrid w:val="0"/>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pPr>
        <w:wordWrap w:val="0"/>
        <w:adjustRightInd w:val="0"/>
        <w:snapToGrid w:val="0"/>
        <w:spacing w:line="520" w:lineRule="exact"/>
        <w:rPr>
          <w:rFonts w:ascii="宋体" w:hAnsi="宋体" w:eastAsia="宋体" w:cs="宋体"/>
          <w:color w:val="auto"/>
          <w:sz w:val="24"/>
          <w:highlight w:val="none"/>
        </w:rPr>
      </w:pPr>
    </w:p>
    <w:p>
      <w:pPr>
        <w:wordWrap w:val="0"/>
        <w:adjustRightInd w:val="0"/>
        <w:snapToGrid w:val="0"/>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wordWrap w:val="0"/>
        <w:adjustRightInd w:val="0"/>
        <w:snapToGrid w:val="0"/>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法定代表人或其授权的代理人(签字或盖章)：               </w:t>
      </w:r>
    </w:p>
    <w:p>
      <w:pPr>
        <w:wordWrap w:val="0"/>
        <w:adjustRightInd w:val="0"/>
        <w:snapToGrid w:val="0"/>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wordWrap w:val="0"/>
        <w:adjustRightInd w:val="0"/>
        <w:snapToGrid w:val="0"/>
        <w:spacing w:line="520" w:lineRule="exact"/>
        <w:rPr>
          <w:rFonts w:ascii="宋体" w:hAnsi="宋体" w:eastAsia="宋体" w:cs="宋体"/>
          <w:color w:val="auto"/>
          <w:sz w:val="24"/>
          <w:highlight w:val="none"/>
        </w:rPr>
      </w:pPr>
    </w:p>
    <w:p>
      <w:pPr>
        <w:wordWrap w:val="0"/>
        <w:adjustRightInd w:val="0"/>
        <w:snapToGrid w:val="0"/>
        <w:spacing w:line="520" w:lineRule="exact"/>
        <w:ind w:left="-88" w:leftChars="-42"/>
        <w:rPr>
          <w:rFonts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：1、除可填报项目外，对本投标函的任何修改将被视为非实质性响应投标，在评标时将其视为无效投标。</w:t>
      </w:r>
    </w:p>
    <w:p>
      <w:pPr>
        <w:widowControl/>
        <w:wordWrap w:val="0"/>
        <w:spacing w:line="520" w:lineRule="exact"/>
        <w:ind w:left="-88" w:leftChars="-42" w:firstLine="720" w:firstLineChars="300"/>
        <w:jc w:val="left"/>
        <w:rPr>
          <w:rFonts w:ascii="宋体" w:hAnsi="宋体" w:eastAsia="宋体" w:cs="宋体"/>
          <w:color w:val="auto"/>
          <w:sz w:val="24"/>
          <w:highlight w:val="none"/>
        </w:rPr>
      </w:pPr>
      <w:r>
        <w:rPr>
          <w:rFonts w:hint="eastAsia" w:ascii="宋体" w:hAnsi="宋体" w:eastAsia="宋体" w:cs="宋体"/>
          <w:color w:val="auto"/>
          <w:sz w:val="24"/>
          <w:highlight w:val="none"/>
        </w:rPr>
        <w:t>2、投标人注册成立不足三年的，承诺与声明从单位成立始至参加本项目采购活动止(后同)。</w:t>
      </w:r>
    </w:p>
    <w:p>
      <w:pPr>
        <w:widowControl/>
        <w:wordWrap w:val="0"/>
        <w:spacing w:line="520" w:lineRule="exact"/>
        <w:jc w:val="left"/>
        <w:rPr>
          <w:rFonts w:ascii="宋体" w:hAnsi="宋体" w:eastAsia="宋体" w:cs="宋体"/>
          <w:color w:val="auto"/>
          <w:sz w:val="24"/>
          <w:highlight w:val="none"/>
        </w:rPr>
        <w:sectPr>
          <w:pgSz w:w="11905" w:h="16838"/>
          <w:pgMar w:top="1531" w:right="1531" w:bottom="1531" w:left="1531" w:header="850" w:footer="992" w:gutter="0"/>
          <w:cols w:space="0" w:num="1"/>
          <w:docGrid w:type="lines" w:linePitch="315" w:charSpace="0"/>
        </w:sectPr>
      </w:pPr>
    </w:p>
    <w:p>
      <w:pPr>
        <w:spacing w:line="420" w:lineRule="exact"/>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二、投标承诺汇总表</w:t>
      </w:r>
    </w:p>
    <w:tbl>
      <w:tblPr>
        <w:tblStyle w:val="14"/>
        <w:tblpPr w:leftFromText="180" w:rightFromText="180" w:vertAnchor="text" w:horzAnchor="margin" w:tblpXSpec="center" w:tblpY="394"/>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631" w:type="dxa"/>
            <w:vAlign w:val="center"/>
          </w:tcPr>
          <w:p>
            <w:pPr>
              <w:spacing w:line="440" w:lineRule="exact"/>
              <w:ind w:right="53" w:rightChars="25"/>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7348" w:type="dxa"/>
            <w:vAlign w:val="center"/>
          </w:tcPr>
          <w:p>
            <w:pPr>
              <w:spacing w:line="70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31" w:type="dxa"/>
            <w:vAlign w:val="center"/>
          </w:tcPr>
          <w:p>
            <w:pPr>
              <w:spacing w:line="440" w:lineRule="exact"/>
              <w:ind w:right="53" w:rightChars="25"/>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348" w:type="dxa"/>
            <w:vAlign w:val="center"/>
          </w:tcPr>
          <w:p>
            <w:pPr>
              <w:spacing w:line="5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灌区资产（洞阳灌区、关山灌区、官庄灌区、宏源灌区、马尾皂灌区）评估报告编制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31" w:type="dxa"/>
            <w:vAlign w:val="center"/>
          </w:tcPr>
          <w:p>
            <w:pPr>
              <w:spacing w:line="440" w:lineRule="exact"/>
              <w:ind w:right="53" w:rightChars="25"/>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7348" w:type="dxa"/>
            <w:vAlign w:val="center"/>
          </w:tcPr>
          <w:p>
            <w:pPr>
              <w:spacing w:line="7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31" w:type="dxa"/>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投标报价（元）</w:t>
            </w:r>
          </w:p>
        </w:tc>
        <w:tc>
          <w:tcPr>
            <w:tcW w:w="7348" w:type="dxa"/>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lang w:val="sq-AL"/>
              </w:rPr>
              <w:t>投标报价：</w:t>
            </w:r>
            <w:r>
              <w:rPr>
                <w:rFonts w:hint="eastAsia" w:ascii="宋体" w:hAnsi="宋体" w:eastAsia="宋体" w:cs="宋体"/>
                <w:color w:val="auto"/>
                <w:sz w:val="24"/>
                <w:highlight w:val="none"/>
              </w:rPr>
              <w:t>小写：              元</w:t>
            </w:r>
            <w:r>
              <w:rPr>
                <w:rFonts w:hint="eastAsia" w:ascii="宋体" w:hAnsi="宋体" w:eastAsia="宋体" w:cs="宋体"/>
                <w:color w:val="auto"/>
                <w:sz w:val="24"/>
                <w:highlight w:val="none"/>
                <w:lang w:val="sq-A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631" w:type="dxa"/>
            <w:vAlign w:val="center"/>
          </w:tcPr>
          <w:p>
            <w:pPr>
              <w:spacing w:line="4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服务期承诺</w:t>
            </w:r>
          </w:p>
        </w:tc>
        <w:tc>
          <w:tcPr>
            <w:tcW w:w="7348" w:type="dxa"/>
            <w:vAlign w:val="center"/>
          </w:tcPr>
          <w:p>
            <w:pPr>
              <w:spacing w:line="40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631" w:type="dxa"/>
            <w:vAlign w:val="center"/>
          </w:tcPr>
          <w:p>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付款方式</w:t>
            </w:r>
          </w:p>
          <w:p>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承诺</w:t>
            </w:r>
          </w:p>
        </w:tc>
        <w:tc>
          <w:tcPr>
            <w:tcW w:w="7348" w:type="dxa"/>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提交报告成果经招标人确认后一次性支付款项。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631" w:type="dxa"/>
            <w:vAlign w:val="center"/>
          </w:tcPr>
          <w:p>
            <w:pPr>
              <w:spacing w:line="440" w:lineRule="exact"/>
              <w:jc w:val="center"/>
              <w:rPr>
                <w:rFonts w:ascii="宋体" w:hAnsi="宋体" w:eastAsia="宋体" w:cs="宋体"/>
                <w:color w:val="auto"/>
                <w:sz w:val="24"/>
                <w:highlight w:val="none"/>
                <w:lang w:val="sq-AL"/>
              </w:rPr>
            </w:pPr>
            <w:r>
              <w:rPr>
                <w:rFonts w:hint="eastAsia" w:ascii="宋体" w:hAnsi="宋体" w:eastAsia="宋体" w:cs="宋体"/>
                <w:color w:val="auto"/>
                <w:sz w:val="24"/>
                <w:highlight w:val="none"/>
              </w:rPr>
              <w:t>其他</w:t>
            </w:r>
          </w:p>
        </w:tc>
        <w:tc>
          <w:tcPr>
            <w:tcW w:w="7348" w:type="dxa"/>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响应招标文件要求</w:t>
            </w:r>
          </w:p>
        </w:tc>
      </w:tr>
    </w:tbl>
    <w:p>
      <w:pPr>
        <w:spacing w:line="400" w:lineRule="exact"/>
        <w:jc w:val="center"/>
        <w:rPr>
          <w:rFonts w:ascii="宋体" w:hAnsi="宋体" w:eastAsia="宋体" w:cs="宋体"/>
          <w:color w:val="auto"/>
          <w:sz w:val="24"/>
          <w:highlight w:val="none"/>
          <w:lang w:val="sq-AL"/>
        </w:rPr>
      </w:pPr>
    </w:p>
    <w:p>
      <w:pPr>
        <w:spacing w:line="400" w:lineRule="exact"/>
        <w:jc w:val="center"/>
        <w:rPr>
          <w:rFonts w:ascii="宋体" w:hAnsi="宋体" w:eastAsia="宋体" w:cs="宋体"/>
          <w:color w:val="auto"/>
          <w:sz w:val="24"/>
          <w:highlight w:val="none"/>
          <w:lang w:val="sq-AL"/>
        </w:rPr>
      </w:pPr>
      <w:r>
        <w:rPr>
          <w:rFonts w:hint="eastAsia" w:ascii="宋体" w:hAnsi="宋体" w:eastAsia="宋体" w:cs="宋体"/>
          <w:color w:val="auto"/>
          <w:sz w:val="24"/>
          <w:highlight w:val="none"/>
          <w:lang w:val="sq-AL"/>
        </w:rPr>
        <w:t>投标人公章：</w:t>
      </w:r>
    </w:p>
    <w:p>
      <w:pPr>
        <w:spacing w:line="400" w:lineRule="exact"/>
        <w:jc w:val="center"/>
        <w:rPr>
          <w:rFonts w:ascii="宋体" w:hAnsi="宋体" w:eastAsia="宋体" w:cs="宋体"/>
          <w:color w:val="auto"/>
          <w:sz w:val="24"/>
          <w:highlight w:val="none"/>
          <w:lang w:val="sq-AL"/>
        </w:rPr>
      </w:pPr>
    </w:p>
    <w:p>
      <w:pPr>
        <w:spacing w:line="400" w:lineRule="exact"/>
        <w:jc w:val="center"/>
        <w:rPr>
          <w:rFonts w:ascii="宋体" w:hAnsi="宋体" w:eastAsia="宋体" w:cs="宋体"/>
          <w:color w:val="auto"/>
          <w:sz w:val="24"/>
          <w:highlight w:val="none"/>
          <w:lang w:val="sq-AL"/>
        </w:rPr>
      </w:pPr>
      <w:r>
        <w:rPr>
          <w:rFonts w:hint="eastAsia" w:ascii="宋体" w:hAnsi="宋体" w:eastAsia="宋体" w:cs="宋体"/>
          <w:color w:val="auto"/>
          <w:sz w:val="24"/>
          <w:highlight w:val="none"/>
          <w:lang w:val="sq-AL"/>
        </w:rPr>
        <w:t>法定代表人或其委托代理人签字：</w:t>
      </w:r>
    </w:p>
    <w:p>
      <w:pPr>
        <w:spacing w:line="400" w:lineRule="exact"/>
        <w:jc w:val="right"/>
        <w:rPr>
          <w:rFonts w:ascii="宋体" w:hAnsi="宋体" w:eastAsia="宋体" w:cs="宋体"/>
          <w:color w:val="auto"/>
          <w:szCs w:val="21"/>
          <w:highlight w:val="none"/>
          <w:lang w:val="sq-AL"/>
        </w:rPr>
      </w:pPr>
      <w:r>
        <w:rPr>
          <w:rFonts w:hint="eastAsia" w:ascii="宋体" w:hAnsi="宋体" w:eastAsia="宋体" w:cs="宋体"/>
          <w:color w:val="auto"/>
          <w:sz w:val="24"/>
          <w:highlight w:val="none"/>
          <w:lang w:val="sq-AL"/>
        </w:rPr>
        <w:t>年   月    日</w:t>
      </w:r>
    </w:p>
    <w:p>
      <w:pPr>
        <w:adjustRightInd w:val="0"/>
        <w:snapToGrid w:val="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adjustRightInd w:val="0"/>
        <w:snapToGrid w:val="0"/>
        <w:jc w:val="cente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分项价格表 </w:t>
      </w:r>
    </w:p>
    <w:p>
      <w:pPr>
        <w:spacing w:line="360" w:lineRule="exact"/>
        <w:ind w:firstLine="241" w:firstLineChars="100"/>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项目名称：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金额单位：元</w:t>
      </w:r>
    </w:p>
    <w:tbl>
      <w:tblPr>
        <w:tblStyle w:val="14"/>
        <w:tblpPr w:leftFromText="180" w:rightFromText="180" w:vertAnchor="text" w:horzAnchor="page" w:tblpX="1221" w:tblpY="209"/>
        <w:tblOverlap w:val="never"/>
        <w:tblW w:w="496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2196"/>
        <w:gridCol w:w="1198"/>
        <w:gridCol w:w="1160"/>
        <w:gridCol w:w="1578"/>
        <w:gridCol w:w="18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65" w:type="pc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19" w:type="pc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名称</w:t>
            </w:r>
          </w:p>
        </w:tc>
        <w:tc>
          <w:tcPr>
            <w:tcW w:w="665" w:type="pc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876" w:type="pc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单价(元)</w:t>
            </w:r>
          </w:p>
        </w:tc>
        <w:tc>
          <w:tcPr>
            <w:tcW w:w="1029" w:type="pc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5"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宋体" w:cs="Times New Roman"/>
                <w:color w:val="auto"/>
                <w:sz w:val="32"/>
                <w:szCs w:val="21"/>
                <w:highlight w:val="none"/>
                <w:lang w:val="en-US" w:eastAsia="zh-CN"/>
              </w:rPr>
            </w:pPr>
          </w:p>
        </w:tc>
        <w:tc>
          <w:tcPr>
            <w:tcW w:w="1219" w:type="pct"/>
            <w:noWrap w:val="0"/>
            <w:vAlign w:val="center"/>
          </w:tcPr>
          <w:p>
            <w:pPr>
              <w:keepNext w:val="0"/>
              <w:keepLines w:val="0"/>
              <w:pageBreakBefore w:val="0"/>
              <w:widowControl/>
              <w:suppressLineNumbers w:val="0"/>
              <w:kinsoku/>
              <w:wordWrap/>
              <w:overflowPunct/>
              <w:topLinePunct w:val="0"/>
              <w:autoSpaceDE/>
              <w:autoSpaceDN/>
              <w:bidi w:val="0"/>
              <w:ind w:left="0" w:leftChars="0" w:right="0" w:rightChars="0" w:firstLine="0" w:firstLineChars="0"/>
              <w:jc w:val="center"/>
              <w:textAlignment w:val="center"/>
              <w:rPr>
                <w:rFonts w:hint="eastAsia" w:ascii="宋体" w:hAnsi="宋体" w:eastAsia="仿宋_GB2312" w:cs="Times New Roman"/>
                <w:color w:val="auto"/>
                <w:sz w:val="32"/>
                <w:szCs w:val="21"/>
                <w:highlight w:val="none"/>
              </w:rPr>
            </w:pPr>
          </w:p>
        </w:tc>
        <w:tc>
          <w:tcPr>
            <w:tcW w:w="665"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876"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1029"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5"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宋体" w:cs="Times New Roman"/>
                <w:color w:val="auto"/>
                <w:sz w:val="32"/>
                <w:szCs w:val="21"/>
                <w:highlight w:val="none"/>
                <w:lang w:val="en-US" w:eastAsia="zh-CN"/>
              </w:rPr>
            </w:pPr>
          </w:p>
        </w:tc>
        <w:tc>
          <w:tcPr>
            <w:tcW w:w="1219" w:type="pct"/>
            <w:noWrap w:val="0"/>
            <w:vAlign w:val="center"/>
          </w:tcPr>
          <w:p>
            <w:pPr>
              <w:keepNext w:val="0"/>
              <w:keepLines w:val="0"/>
              <w:pageBreakBefore w:val="0"/>
              <w:widowControl/>
              <w:suppressLineNumbers w:val="0"/>
              <w:kinsoku/>
              <w:wordWrap/>
              <w:overflowPunct/>
              <w:topLinePunct w:val="0"/>
              <w:autoSpaceDE/>
              <w:autoSpaceDN/>
              <w:bidi w:val="0"/>
              <w:ind w:left="0" w:leftChars="0" w:right="0" w:rightChars="0" w:firstLine="0" w:firstLineChars="0"/>
              <w:jc w:val="center"/>
              <w:textAlignment w:val="center"/>
              <w:rPr>
                <w:rFonts w:hint="eastAsia" w:ascii="宋体" w:hAnsi="宋体" w:eastAsia="仿宋_GB2312" w:cs="Times New Roman"/>
                <w:color w:val="auto"/>
                <w:sz w:val="32"/>
                <w:szCs w:val="21"/>
                <w:highlight w:val="none"/>
              </w:rPr>
            </w:pPr>
          </w:p>
        </w:tc>
        <w:tc>
          <w:tcPr>
            <w:tcW w:w="665"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876"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1029"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5"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宋体" w:cs="Times New Roman"/>
                <w:color w:val="auto"/>
                <w:sz w:val="32"/>
                <w:szCs w:val="21"/>
                <w:highlight w:val="none"/>
                <w:lang w:val="en-US" w:eastAsia="zh-CN"/>
              </w:rPr>
            </w:pPr>
          </w:p>
        </w:tc>
        <w:tc>
          <w:tcPr>
            <w:tcW w:w="1219" w:type="pct"/>
            <w:noWrap w:val="0"/>
            <w:vAlign w:val="center"/>
          </w:tcPr>
          <w:p>
            <w:pPr>
              <w:keepNext w:val="0"/>
              <w:keepLines w:val="0"/>
              <w:pageBreakBefore w:val="0"/>
              <w:widowControl/>
              <w:suppressLineNumbers w:val="0"/>
              <w:kinsoku/>
              <w:wordWrap/>
              <w:overflowPunct/>
              <w:topLinePunct w:val="0"/>
              <w:autoSpaceDE/>
              <w:autoSpaceDN/>
              <w:bidi w:val="0"/>
              <w:ind w:left="0" w:leftChars="0" w:right="0" w:rightChars="0" w:firstLine="0" w:firstLineChars="0"/>
              <w:jc w:val="center"/>
              <w:textAlignment w:val="center"/>
              <w:rPr>
                <w:rFonts w:hint="eastAsia" w:ascii="宋体" w:hAnsi="宋体" w:eastAsia="仿宋_GB2312" w:cs="Times New Roman"/>
                <w:color w:val="auto"/>
                <w:sz w:val="32"/>
                <w:szCs w:val="21"/>
                <w:highlight w:val="none"/>
              </w:rPr>
            </w:pPr>
          </w:p>
        </w:tc>
        <w:tc>
          <w:tcPr>
            <w:tcW w:w="665"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876"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1029"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5"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宋体" w:cs="Times New Roman"/>
                <w:color w:val="auto"/>
                <w:sz w:val="32"/>
                <w:szCs w:val="21"/>
                <w:highlight w:val="none"/>
                <w:lang w:val="en-US" w:eastAsia="zh-CN"/>
              </w:rPr>
            </w:pPr>
          </w:p>
        </w:tc>
        <w:tc>
          <w:tcPr>
            <w:tcW w:w="1219" w:type="pct"/>
            <w:noWrap w:val="0"/>
            <w:vAlign w:val="center"/>
          </w:tcPr>
          <w:p>
            <w:pPr>
              <w:keepNext w:val="0"/>
              <w:keepLines w:val="0"/>
              <w:pageBreakBefore w:val="0"/>
              <w:widowControl/>
              <w:suppressLineNumbers w:val="0"/>
              <w:kinsoku/>
              <w:wordWrap/>
              <w:overflowPunct/>
              <w:topLinePunct w:val="0"/>
              <w:autoSpaceDE/>
              <w:autoSpaceDN/>
              <w:bidi w:val="0"/>
              <w:ind w:left="0" w:leftChars="0" w:right="0" w:rightChars="0" w:firstLine="0" w:firstLineChars="0"/>
              <w:jc w:val="center"/>
              <w:textAlignment w:val="center"/>
              <w:rPr>
                <w:rFonts w:hint="eastAsia" w:ascii="宋体" w:hAnsi="宋体" w:eastAsia="仿宋_GB2312" w:cs="Times New Roman"/>
                <w:color w:val="auto"/>
                <w:sz w:val="32"/>
                <w:szCs w:val="21"/>
                <w:highlight w:val="none"/>
              </w:rPr>
            </w:pPr>
          </w:p>
        </w:tc>
        <w:tc>
          <w:tcPr>
            <w:tcW w:w="665"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876"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1029"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5"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1219"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default" w:ascii="宋体" w:hAnsi="宋体" w:eastAsia="宋体" w:cs="Times New Roman"/>
                <w:color w:val="auto"/>
                <w:sz w:val="32"/>
                <w:szCs w:val="21"/>
                <w:highlight w:val="none"/>
                <w:lang w:val="en-US" w:eastAsia="zh-CN"/>
              </w:rPr>
            </w:pPr>
          </w:p>
        </w:tc>
        <w:tc>
          <w:tcPr>
            <w:tcW w:w="665"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876"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1029"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65"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1219"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r>
              <w:rPr>
                <w:rFonts w:hint="eastAsia" w:ascii="宋体" w:hAnsi="宋体" w:eastAsia="仿宋_GB2312" w:cs="Times New Roman"/>
                <w:color w:val="auto"/>
                <w:sz w:val="32"/>
                <w:szCs w:val="21"/>
                <w:highlight w:val="none"/>
              </w:rPr>
              <w:t>合计</w:t>
            </w:r>
          </w:p>
        </w:tc>
        <w:tc>
          <w:tcPr>
            <w:tcW w:w="665"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876"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c>
          <w:tcPr>
            <w:tcW w:w="1029" w:type="pc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宋体" w:hAnsi="宋体" w:eastAsia="仿宋_GB2312" w:cs="Times New Roman"/>
                <w:color w:val="auto"/>
                <w:sz w:val="32"/>
                <w:szCs w:val="21"/>
                <w:highlight w:val="none"/>
              </w:rPr>
            </w:pPr>
          </w:p>
        </w:tc>
      </w:tr>
    </w:tbl>
    <w:p>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报价金额合计：小写：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pPr>
        <w:adjustRightInd w:val="0"/>
        <w:snapToGrid w:val="0"/>
        <w:spacing w:line="440" w:lineRule="exact"/>
        <w:ind w:left="-88" w:leftChars="-42"/>
        <w:rPr>
          <w:rFonts w:ascii="宋体" w:hAnsi="宋体" w:eastAsia="宋体" w:cs="宋体"/>
          <w:color w:val="auto"/>
          <w:sz w:val="24"/>
          <w:highlight w:val="none"/>
        </w:rPr>
      </w:pPr>
      <w:r>
        <w:rPr>
          <w:rFonts w:hint="eastAsia" w:ascii="宋体" w:hAnsi="宋体" w:eastAsia="宋体" w:cs="宋体"/>
          <w:color w:val="auto"/>
          <w:sz w:val="24"/>
          <w:highlight w:val="none"/>
        </w:rPr>
        <w:t>说明：</w:t>
      </w:r>
    </w:p>
    <w:p>
      <w:pPr>
        <w:widowControl w:val="0"/>
        <w:spacing w:after="120"/>
        <w:ind w:firstLine="24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表包含招标文件对该项目所有要求的详细报价。“合计”及“报价金额合计”应与附投标承诺汇总表“报价”一致；栏目“单价”为全费用综合包干单价，是指完成文件规定的全部工作内容，提交合格成果文件所发生的全部费用。投标报价包括但不限于项目所需的人工、管理、财务、培训费、食宿费、交通费、保险费等所有费用。如一旦中标，在服务过程中出现任何遗漏，均由供应商免费提供，采购人不再支付任何费用。所有参与项目的工作人员一切安全责任由成交供应商承担。</w:t>
      </w:r>
    </w:p>
    <w:p>
      <w:pPr>
        <w:adjustRightInd w:val="0"/>
        <w:snapToGrid w:val="0"/>
        <w:spacing w:line="360" w:lineRule="auto"/>
        <w:jc w:val="center"/>
        <w:rPr>
          <w:rFonts w:ascii="宋体" w:hAnsi="宋体" w:eastAsia="宋体" w:cs="宋体"/>
          <w:b/>
          <w:color w:val="auto"/>
          <w:sz w:val="32"/>
          <w:szCs w:val="32"/>
          <w:highlight w:val="none"/>
        </w:rPr>
      </w:pPr>
    </w:p>
    <w:p>
      <w:pP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adjustRightInd w:val="0"/>
        <w:snapToGrid w:val="0"/>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2"/>
          <w:szCs w:val="32"/>
          <w:highlight w:val="none"/>
        </w:rPr>
        <w:t>三、货物/</w:t>
      </w:r>
      <w:r>
        <w:rPr>
          <w:rFonts w:hint="eastAsia" w:ascii="宋体" w:hAnsi="宋体" w:eastAsia="宋体" w:cs="宋体"/>
          <w:b/>
          <w:color w:val="auto"/>
          <w:sz w:val="30"/>
          <w:szCs w:val="30"/>
          <w:highlight w:val="none"/>
        </w:rPr>
        <w:t>服务说明</w:t>
      </w:r>
    </w:p>
    <w:p>
      <w:pPr>
        <w:adjustRightInd w:val="0"/>
        <w:snapToGrid w:val="0"/>
        <w:ind w:left="-88" w:leftChars="-42" w:firstLine="281" w:firstLineChars="100"/>
        <w:jc w:val="center"/>
        <w:rPr>
          <w:rFonts w:ascii="宋体" w:hAnsi="宋体" w:eastAsia="宋体" w:cs="宋体"/>
          <w:b/>
          <w:bCs/>
          <w:color w:val="auto"/>
          <w:sz w:val="28"/>
          <w:szCs w:val="28"/>
          <w:highlight w:val="none"/>
        </w:rPr>
      </w:pPr>
    </w:p>
    <w:p>
      <w:pPr>
        <w:adjustRightInd w:val="0"/>
        <w:snapToGrid w:val="0"/>
        <w:ind w:left="-88" w:leftChars="-42" w:firstLine="210" w:firstLineChars="100"/>
        <w:rPr>
          <w:rFonts w:ascii="宋体" w:hAnsi="宋体" w:eastAsia="宋体" w:cs="宋体"/>
          <w:bCs/>
          <w:color w:val="auto"/>
          <w:szCs w:val="21"/>
          <w:highlight w:val="none"/>
        </w:rPr>
      </w:pPr>
    </w:p>
    <w:p>
      <w:pPr>
        <w:adjustRightInd w:val="0"/>
        <w:snapToGrid w:val="0"/>
        <w:ind w:left="-88" w:leftChars="-42" w:firstLine="210" w:firstLineChars="100"/>
        <w:rPr>
          <w:rFonts w:ascii="宋体" w:hAnsi="宋体" w:eastAsia="宋体" w:cs="宋体"/>
          <w:color w:val="auto"/>
          <w:szCs w:val="21"/>
          <w:highlight w:val="none"/>
        </w:rPr>
      </w:pPr>
    </w:p>
    <w:p>
      <w:pPr>
        <w:adjustRightInd w:val="0"/>
        <w:snapToGrid w:val="0"/>
        <w:ind w:left="-88" w:leftChars="-42"/>
        <w:outlineLvl w:val="0"/>
        <w:rPr>
          <w:rFonts w:ascii="宋体" w:hAnsi="宋体" w:eastAsia="宋体" w:cs="宋体"/>
          <w:bCs/>
          <w:color w:val="auto"/>
          <w:sz w:val="24"/>
          <w:highlight w:val="none"/>
        </w:rPr>
      </w:pPr>
    </w:p>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投标人应根据采购需求编制货物说明/服务方案或服务大纲。格式自拟。</w:t>
      </w:r>
    </w:p>
    <w:p>
      <w:pPr>
        <w:adjustRightInd w:val="0"/>
        <w:snapToGrid w:val="0"/>
        <w:rPr>
          <w:rFonts w:ascii="宋体" w:hAnsi="宋体" w:eastAsia="宋体" w:cs="宋体"/>
          <w:color w:val="auto"/>
          <w:sz w:val="24"/>
          <w:highlight w:val="none"/>
        </w:rPr>
      </w:pPr>
    </w:p>
    <w:p>
      <w:pPr>
        <w:adjustRightInd w:val="0"/>
        <w:snapToGrid w:val="0"/>
        <w:rPr>
          <w:rFonts w:ascii="宋体" w:hAnsi="宋体" w:eastAsia="宋体" w:cs="宋体"/>
          <w:color w:val="auto"/>
          <w:sz w:val="24"/>
          <w:highlight w:val="none"/>
        </w:rPr>
      </w:pPr>
    </w:p>
    <w:p>
      <w:pPr>
        <w:adjustRightInd w:val="0"/>
        <w:snapToGrid w:val="0"/>
        <w:rPr>
          <w:rFonts w:ascii="宋体" w:hAnsi="宋体" w:eastAsia="宋体" w:cs="宋体"/>
          <w:color w:val="auto"/>
          <w:sz w:val="24"/>
          <w:highlight w:val="none"/>
        </w:rPr>
      </w:pPr>
    </w:p>
    <w:p>
      <w:pPr>
        <w:adjustRightInd w:val="0"/>
        <w:snapToGrid w:val="0"/>
        <w:spacing w:line="360" w:lineRule="auto"/>
        <w:outlineLvl w:val="0"/>
        <w:rPr>
          <w:rFonts w:ascii="宋体" w:hAnsi="宋体" w:eastAsia="宋体" w:cs="宋体"/>
          <w:bCs/>
          <w:color w:val="auto"/>
          <w:sz w:val="24"/>
          <w:highlight w:val="none"/>
        </w:rPr>
      </w:pPr>
      <w:r>
        <w:rPr>
          <w:rFonts w:hint="eastAsia" w:ascii="宋体" w:hAnsi="宋体" w:eastAsia="宋体" w:cs="宋体"/>
          <w:color w:val="auto"/>
          <w:sz w:val="24"/>
          <w:highlight w:val="none"/>
        </w:rPr>
        <w:t>投标人名称：</w:t>
      </w:r>
    </w:p>
    <w:p>
      <w:pPr>
        <w:adjustRightInd w:val="0"/>
        <w:snapToGrid w:val="0"/>
        <w:spacing w:line="360" w:lineRule="auto"/>
        <w:outlineLvl w:val="0"/>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pPr>
        <w:spacing w:line="380" w:lineRule="exact"/>
        <w:rPr>
          <w:rFonts w:ascii="宋体" w:hAnsi="宋体" w:eastAsia="宋体" w:cs="宋体"/>
          <w:color w:val="auto"/>
          <w:szCs w:val="21"/>
          <w:highlight w:val="none"/>
        </w:rPr>
      </w:pPr>
      <w:r>
        <w:rPr>
          <w:rFonts w:hint="eastAsia" w:ascii="宋体" w:hAnsi="宋体" w:eastAsia="宋体" w:cs="宋体"/>
          <w:color w:val="auto"/>
          <w:sz w:val="24"/>
          <w:highlight w:val="none"/>
        </w:rPr>
        <w:t>日 期 ：  年  月  日</w:t>
      </w:r>
    </w:p>
    <w:p>
      <w:pPr>
        <w:adjustRightInd w:val="0"/>
        <w:snapToGrid w:val="0"/>
        <w:spacing w:line="360" w:lineRule="auto"/>
        <w:outlineLvl w:val="0"/>
        <w:rPr>
          <w:rFonts w:ascii="宋体" w:hAnsi="宋体" w:eastAsia="宋体" w:cs="宋体"/>
          <w:color w:val="auto"/>
          <w:sz w:val="24"/>
          <w:highlight w:val="none"/>
        </w:rPr>
      </w:pPr>
      <w:r>
        <w:rPr>
          <w:rFonts w:hint="eastAsia" w:ascii="宋体" w:hAnsi="宋体" w:eastAsia="宋体" w:cs="宋体"/>
          <w:color w:val="auto"/>
          <w:szCs w:val="21"/>
          <w:highlight w:val="none"/>
        </w:rPr>
        <w:br w:type="page"/>
      </w:r>
    </w:p>
    <w:p>
      <w:pPr>
        <w:adjustRightInd w:val="0"/>
        <w:snapToGrid w:val="0"/>
        <w:spacing w:line="360" w:lineRule="auto"/>
        <w:jc w:val="center"/>
        <w:outlineLvl w:val="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四、商务/技术响应/偏离表</w:t>
      </w:r>
    </w:p>
    <w:tbl>
      <w:tblPr>
        <w:tblStyle w:val="14"/>
        <w:tblW w:w="9985"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916"/>
        <w:gridCol w:w="2548"/>
        <w:gridCol w:w="2247"/>
        <w:gridCol w:w="2177"/>
        <w:gridCol w:w="1276"/>
        <w:gridCol w:w="821"/>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79" w:hRule="atLeast"/>
          <w:jc w:val="center"/>
        </w:trPr>
        <w:tc>
          <w:tcPr>
            <w:tcW w:w="916" w:type="dxa"/>
            <w:tcBorders>
              <w:top w:val="double" w:color="auto" w:sz="4" w:space="0"/>
              <w:left w:val="double" w:color="auto" w:sz="4"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48" w:type="dxa"/>
            <w:tcBorders>
              <w:top w:val="double" w:color="auto" w:sz="4"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采购文件条目号</w:t>
            </w:r>
          </w:p>
        </w:tc>
        <w:tc>
          <w:tcPr>
            <w:tcW w:w="2247" w:type="dxa"/>
            <w:tcBorders>
              <w:top w:val="double" w:color="auto" w:sz="4" w:space="0"/>
              <w:left w:val="single" w:color="auto" w:sz="6" w:space="0"/>
              <w:bottom w:val="single" w:color="auto" w:sz="6" w:space="0"/>
              <w:right w:val="single" w:color="auto" w:sz="6" w:space="0"/>
            </w:tcBorders>
            <w:noWrap/>
            <w:vAlign w:val="center"/>
          </w:tcPr>
          <w:p>
            <w:pPr>
              <w:adjustRightInd w:val="0"/>
              <w:snapToGrid w:val="0"/>
              <w:ind w:left="-88" w:leftChars="-42" w:right="-94" w:rightChars="-45"/>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采购文件的商务/技术条款</w:t>
            </w:r>
          </w:p>
        </w:tc>
        <w:tc>
          <w:tcPr>
            <w:tcW w:w="2177" w:type="dxa"/>
            <w:tcBorders>
              <w:top w:val="double" w:color="auto" w:sz="4"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投标文件的商务/技术条款</w:t>
            </w:r>
          </w:p>
        </w:tc>
        <w:tc>
          <w:tcPr>
            <w:tcW w:w="1276" w:type="dxa"/>
            <w:tcBorders>
              <w:top w:val="double" w:color="auto" w:sz="4"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r>
              <w:rPr>
                <w:rFonts w:hint="eastAsia" w:ascii="宋体" w:hAnsi="宋体" w:eastAsia="宋体" w:cs="宋体"/>
                <w:color w:val="auto"/>
                <w:sz w:val="24"/>
                <w:highlight w:val="none"/>
              </w:rPr>
              <w:t>响应与偏离</w:t>
            </w:r>
          </w:p>
        </w:tc>
        <w:tc>
          <w:tcPr>
            <w:tcW w:w="821" w:type="dxa"/>
            <w:tcBorders>
              <w:top w:val="double" w:color="auto" w:sz="4" w:space="0"/>
              <w:left w:val="single" w:color="auto" w:sz="6" w:space="0"/>
              <w:bottom w:val="single" w:color="auto" w:sz="6" w:space="0"/>
              <w:right w:val="double" w:color="auto" w:sz="4" w:space="0"/>
            </w:tcBorders>
            <w:noWrap/>
            <w:vAlign w:val="center"/>
          </w:tcPr>
          <w:p>
            <w:pPr>
              <w:adjustRightInd w:val="0"/>
              <w:snapToGrid w:val="0"/>
              <w:ind w:left="-88" w:leftChars="-42"/>
              <w:jc w:val="center"/>
              <w:rPr>
                <w:rFonts w:ascii="宋体" w:hAnsi="宋体" w:eastAsia="宋体" w:cs="宋体"/>
                <w:color w:val="auto"/>
                <w:sz w:val="24"/>
                <w:highlight w:val="none"/>
              </w:rPr>
            </w:pPr>
            <w:r>
              <w:rPr>
                <w:rFonts w:hint="eastAsia" w:ascii="宋体" w:hAnsi="宋体" w:eastAsia="宋体" w:cs="宋体"/>
                <w:color w:val="auto"/>
                <w:sz w:val="24"/>
                <w:highlight w:val="none"/>
              </w:rPr>
              <w:t>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916" w:type="dxa"/>
            <w:tcBorders>
              <w:top w:val="single" w:color="auto" w:sz="6" w:space="0"/>
              <w:left w:val="double" w:color="auto" w:sz="4" w:space="0"/>
              <w:bottom w:val="single" w:color="auto" w:sz="6" w:space="0"/>
              <w:right w:val="single" w:color="auto" w:sz="6" w:space="0"/>
            </w:tcBorders>
            <w:noWrap/>
            <w:vAlign w:val="center"/>
          </w:tcPr>
          <w:p>
            <w:pPr>
              <w:adjustRightInd w:val="0"/>
              <w:snapToGrid w:val="0"/>
              <w:jc w:val="center"/>
              <w:rPr>
                <w:rFonts w:ascii="宋体" w:hAnsi="宋体" w:eastAsia="宋体" w:cs="宋体"/>
                <w:color w:val="auto"/>
                <w:sz w:val="24"/>
                <w:highlight w:val="none"/>
              </w:rPr>
            </w:pPr>
          </w:p>
        </w:tc>
        <w:tc>
          <w:tcPr>
            <w:tcW w:w="2548"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247"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177"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821" w:type="dxa"/>
            <w:tcBorders>
              <w:top w:val="single" w:color="auto" w:sz="6" w:space="0"/>
              <w:left w:val="single" w:color="auto" w:sz="6" w:space="0"/>
              <w:bottom w:val="single" w:color="auto" w:sz="6" w:space="0"/>
              <w:right w:val="double" w:color="auto" w:sz="4" w:space="0"/>
            </w:tcBorders>
            <w:noWrap/>
            <w:vAlign w:val="center"/>
          </w:tcPr>
          <w:p>
            <w:pPr>
              <w:adjustRightInd w:val="0"/>
              <w:snapToGrid w:val="0"/>
              <w:ind w:left="-88" w:leftChars="-42"/>
              <w:jc w:val="center"/>
              <w:rPr>
                <w:rFonts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916" w:type="dxa"/>
            <w:tcBorders>
              <w:top w:val="single" w:color="auto" w:sz="6" w:space="0"/>
              <w:left w:val="double" w:color="auto" w:sz="4" w:space="0"/>
              <w:bottom w:val="single" w:color="auto" w:sz="6" w:space="0"/>
              <w:right w:val="single" w:color="auto" w:sz="6" w:space="0"/>
            </w:tcBorders>
            <w:noWrap/>
            <w:vAlign w:val="center"/>
          </w:tcPr>
          <w:p>
            <w:pPr>
              <w:adjustRightInd w:val="0"/>
              <w:snapToGrid w:val="0"/>
              <w:jc w:val="center"/>
              <w:rPr>
                <w:rFonts w:ascii="宋体" w:hAnsi="宋体" w:eastAsia="宋体" w:cs="宋体"/>
                <w:color w:val="auto"/>
                <w:sz w:val="24"/>
                <w:highlight w:val="none"/>
              </w:rPr>
            </w:pPr>
          </w:p>
        </w:tc>
        <w:tc>
          <w:tcPr>
            <w:tcW w:w="2548"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247"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177"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821" w:type="dxa"/>
            <w:tcBorders>
              <w:top w:val="single" w:color="auto" w:sz="6" w:space="0"/>
              <w:left w:val="single" w:color="auto" w:sz="6" w:space="0"/>
              <w:bottom w:val="single" w:color="auto" w:sz="6" w:space="0"/>
              <w:right w:val="double" w:color="auto" w:sz="4" w:space="0"/>
            </w:tcBorders>
            <w:noWrap/>
            <w:vAlign w:val="center"/>
          </w:tcPr>
          <w:p>
            <w:pPr>
              <w:adjustRightInd w:val="0"/>
              <w:snapToGrid w:val="0"/>
              <w:ind w:left="-88" w:leftChars="-42"/>
              <w:jc w:val="center"/>
              <w:rPr>
                <w:rFonts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916" w:type="dxa"/>
            <w:tcBorders>
              <w:top w:val="single" w:color="auto" w:sz="6" w:space="0"/>
              <w:left w:val="double" w:color="auto" w:sz="4"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548"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247"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177"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821" w:type="dxa"/>
            <w:tcBorders>
              <w:top w:val="single" w:color="auto" w:sz="6" w:space="0"/>
              <w:left w:val="single" w:color="auto" w:sz="6" w:space="0"/>
              <w:bottom w:val="single" w:color="auto" w:sz="6" w:space="0"/>
              <w:right w:val="double" w:color="auto" w:sz="4" w:space="0"/>
            </w:tcBorders>
            <w:noWrap/>
            <w:vAlign w:val="center"/>
          </w:tcPr>
          <w:p>
            <w:pPr>
              <w:adjustRightInd w:val="0"/>
              <w:snapToGrid w:val="0"/>
              <w:ind w:left="-88" w:leftChars="-42"/>
              <w:jc w:val="center"/>
              <w:rPr>
                <w:rFonts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79" w:hRule="atLeast"/>
          <w:jc w:val="center"/>
        </w:trPr>
        <w:tc>
          <w:tcPr>
            <w:tcW w:w="916" w:type="dxa"/>
            <w:tcBorders>
              <w:top w:val="single" w:color="auto" w:sz="6" w:space="0"/>
              <w:left w:val="double" w:color="auto" w:sz="4"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548"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247"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177"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821" w:type="dxa"/>
            <w:tcBorders>
              <w:top w:val="single" w:color="auto" w:sz="6" w:space="0"/>
              <w:left w:val="single" w:color="auto" w:sz="6" w:space="0"/>
              <w:bottom w:val="single" w:color="auto" w:sz="6" w:space="0"/>
              <w:right w:val="double" w:color="auto" w:sz="4" w:space="0"/>
            </w:tcBorders>
            <w:noWrap/>
            <w:vAlign w:val="center"/>
          </w:tcPr>
          <w:p>
            <w:pPr>
              <w:adjustRightInd w:val="0"/>
              <w:snapToGrid w:val="0"/>
              <w:ind w:left="-88" w:leftChars="-42"/>
              <w:jc w:val="center"/>
              <w:rPr>
                <w:rFonts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916" w:type="dxa"/>
            <w:tcBorders>
              <w:top w:val="single" w:color="auto" w:sz="6" w:space="0"/>
              <w:left w:val="double" w:color="auto" w:sz="4"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548"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247"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177"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821" w:type="dxa"/>
            <w:tcBorders>
              <w:top w:val="single" w:color="auto" w:sz="6" w:space="0"/>
              <w:left w:val="single" w:color="auto" w:sz="6" w:space="0"/>
              <w:bottom w:val="single" w:color="auto" w:sz="6" w:space="0"/>
              <w:right w:val="double" w:color="auto" w:sz="4" w:space="0"/>
            </w:tcBorders>
            <w:noWrap/>
            <w:vAlign w:val="center"/>
          </w:tcPr>
          <w:p>
            <w:pPr>
              <w:adjustRightInd w:val="0"/>
              <w:snapToGrid w:val="0"/>
              <w:ind w:left="-88" w:leftChars="-42"/>
              <w:jc w:val="center"/>
              <w:rPr>
                <w:rFonts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916" w:type="dxa"/>
            <w:tcBorders>
              <w:top w:val="single" w:color="auto" w:sz="6" w:space="0"/>
              <w:left w:val="double" w:color="auto" w:sz="4" w:space="0"/>
              <w:bottom w:val="double" w:color="auto" w:sz="4"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548" w:type="dxa"/>
            <w:tcBorders>
              <w:top w:val="single" w:color="auto" w:sz="6" w:space="0"/>
              <w:left w:val="single" w:color="auto" w:sz="6" w:space="0"/>
              <w:bottom w:val="double" w:color="auto" w:sz="4"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247" w:type="dxa"/>
            <w:tcBorders>
              <w:top w:val="single" w:color="auto" w:sz="6" w:space="0"/>
              <w:left w:val="single" w:color="auto" w:sz="6" w:space="0"/>
              <w:bottom w:val="double" w:color="auto" w:sz="4"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2177" w:type="dxa"/>
            <w:tcBorders>
              <w:top w:val="single" w:color="auto" w:sz="6" w:space="0"/>
              <w:left w:val="single" w:color="auto" w:sz="6" w:space="0"/>
              <w:bottom w:val="double" w:color="auto" w:sz="4"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1276" w:type="dxa"/>
            <w:tcBorders>
              <w:top w:val="single" w:color="auto" w:sz="6" w:space="0"/>
              <w:left w:val="single" w:color="auto" w:sz="6" w:space="0"/>
              <w:bottom w:val="double" w:color="auto" w:sz="4" w:space="0"/>
              <w:right w:val="single" w:color="auto" w:sz="6" w:space="0"/>
            </w:tcBorders>
            <w:noWrap/>
            <w:vAlign w:val="center"/>
          </w:tcPr>
          <w:p>
            <w:pPr>
              <w:adjustRightInd w:val="0"/>
              <w:snapToGrid w:val="0"/>
              <w:ind w:left="-88" w:leftChars="-42"/>
              <w:jc w:val="center"/>
              <w:rPr>
                <w:rFonts w:ascii="宋体" w:hAnsi="宋体" w:eastAsia="宋体" w:cs="宋体"/>
                <w:color w:val="auto"/>
                <w:sz w:val="24"/>
                <w:highlight w:val="none"/>
              </w:rPr>
            </w:pPr>
          </w:p>
        </w:tc>
        <w:tc>
          <w:tcPr>
            <w:tcW w:w="821" w:type="dxa"/>
            <w:tcBorders>
              <w:top w:val="single" w:color="auto" w:sz="6" w:space="0"/>
              <w:left w:val="single" w:color="auto" w:sz="6" w:space="0"/>
              <w:bottom w:val="double" w:color="auto" w:sz="4" w:space="0"/>
              <w:right w:val="double" w:color="auto" w:sz="4" w:space="0"/>
            </w:tcBorders>
            <w:noWrap/>
            <w:vAlign w:val="center"/>
          </w:tcPr>
          <w:p>
            <w:pPr>
              <w:adjustRightInd w:val="0"/>
              <w:snapToGrid w:val="0"/>
              <w:ind w:left="-88" w:leftChars="-42"/>
              <w:jc w:val="center"/>
              <w:rPr>
                <w:rFonts w:ascii="宋体" w:hAnsi="宋体" w:eastAsia="宋体" w:cs="宋体"/>
                <w:color w:val="auto"/>
                <w:sz w:val="24"/>
                <w:highlight w:val="none"/>
              </w:rPr>
            </w:pPr>
          </w:p>
        </w:tc>
      </w:tr>
    </w:tbl>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rPr>
        <w:t>注：如无偏离，则必须注明无偏离。</w:t>
      </w:r>
    </w:p>
    <w:p>
      <w:pPr>
        <w:adjustRightInd w:val="0"/>
        <w:snapToGrid w:val="0"/>
        <w:ind w:left="-88" w:leftChars="-42"/>
        <w:rPr>
          <w:rFonts w:ascii="宋体" w:hAnsi="宋体" w:eastAsia="宋体" w:cs="宋体"/>
          <w:color w:val="auto"/>
          <w:sz w:val="24"/>
          <w:highlight w:val="none"/>
        </w:rPr>
      </w:pPr>
    </w:p>
    <w:p>
      <w:pPr>
        <w:adjustRightInd w:val="0"/>
        <w:snapToGrid w:val="0"/>
        <w:ind w:left="-88" w:leftChars="-42"/>
        <w:rPr>
          <w:rFonts w:ascii="宋体" w:hAnsi="宋体" w:eastAsia="宋体" w:cs="宋体"/>
          <w:color w:val="auto"/>
          <w:sz w:val="24"/>
          <w:highlight w:val="none"/>
        </w:rPr>
      </w:pPr>
    </w:p>
    <w:p>
      <w:pPr>
        <w:adjustRightInd w:val="0"/>
        <w:snapToGrid w:val="0"/>
        <w:ind w:left="-88" w:leftChars="-42"/>
        <w:rPr>
          <w:rFonts w:ascii="宋体" w:hAnsi="宋体" w:eastAsia="宋体" w:cs="宋体"/>
          <w:color w:val="auto"/>
          <w:sz w:val="24"/>
          <w:highlight w:val="none"/>
        </w:rPr>
      </w:pPr>
    </w:p>
    <w:p>
      <w:pPr>
        <w:ind w:firstLine="480" w:firstLineChars="200"/>
        <w:rPr>
          <w:rFonts w:ascii="宋体" w:hAnsi="宋体" w:eastAsia="宋体" w:cs="宋体"/>
          <w:color w:val="auto"/>
          <w:sz w:val="24"/>
          <w:highlight w:val="none"/>
        </w:rPr>
      </w:pPr>
    </w:p>
    <w:p>
      <w:pPr>
        <w:ind w:firstLine="480" w:firstLineChars="200"/>
        <w:rPr>
          <w:rFonts w:ascii="宋体" w:hAnsi="宋体" w:eastAsia="宋体" w:cs="宋体"/>
          <w:color w:val="auto"/>
          <w:sz w:val="24"/>
          <w:highlight w:val="none"/>
        </w:rPr>
      </w:pPr>
    </w:p>
    <w:p>
      <w:pPr>
        <w:adjustRightInd w:val="0"/>
        <w:snapToGrid w:val="0"/>
        <w:spacing w:line="360" w:lineRule="auto"/>
        <w:outlineLvl w:val="0"/>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p>
    <w:p>
      <w:pPr>
        <w:adjustRightInd w:val="0"/>
        <w:snapToGrid w:val="0"/>
        <w:spacing w:line="360" w:lineRule="auto"/>
        <w:outlineLvl w:val="0"/>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pPr>
        <w:adjustRightInd w:val="0"/>
        <w:snapToGrid w:val="0"/>
        <w:spacing w:line="360" w:lineRule="auto"/>
        <w:outlineLvl w:val="0"/>
        <w:rPr>
          <w:rFonts w:ascii="宋体" w:hAnsi="宋体" w:eastAsia="宋体" w:cs="宋体"/>
          <w:color w:val="auto"/>
          <w:sz w:val="24"/>
          <w:highlight w:val="none"/>
        </w:rPr>
      </w:pPr>
      <w:r>
        <w:rPr>
          <w:rFonts w:hint="eastAsia" w:ascii="宋体" w:hAnsi="宋体" w:eastAsia="宋体" w:cs="宋体"/>
          <w:color w:val="auto"/>
          <w:sz w:val="24"/>
          <w:highlight w:val="none"/>
        </w:rPr>
        <w:t>日 期 ：  年  月  日</w:t>
      </w:r>
    </w:p>
    <w:p>
      <w:pPr>
        <w:adjustRightInd w:val="0"/>
        <w:snapToGrid w:val="0"/>
        <w:spacing w:line="360" w:lineRule="auto"/>
        <w:outlineLvl w:val="0"/>
        <w:rPr>
          <w:rFonts w:ascii="宋体" w:hAnsi="宋体" w:eastAsia="宋体" w:cs="宋体"/>
          <w:color w:val="auto"/>
          <w:szCs w:val="21"/>
          <w:highlight w:val="none"/>
        </w:rPr>
      </w:pPr>
    </w:p>
    <w:p>
      <w:pPr>
        <w:spacing w:line="380" w:lineRule="exact"/>
        <w:jc w:val="center"/>
        <w:rPr>
          <w:rFonts w:ascii="宋体" w:hAnsi="宋体" w:eastAsia="宋体" w:cs="宋体"/>
          <w:color w:val="auto"/>
          <w:sz w:val="32"/>
          <w:szCs w:val="21"/>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五、法定代表人身份证明</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单位性质：</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地址：</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成立时间： 年 月 日</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经营期限：</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（法定代表人签字）</w:t>
      </w:r>
      <w:r>
        <w:rPr>
          <w:rFonts w:hint="eastAsia" w:ascii="宋体" w:hAnsi="宋体" w:eastAsia="宋体" w:cs="宋体"/>
          <w:color w:val="auto"/>
          <w:sz w:val="24"/>
          <w:highlight w:val="none"/>
        </w:rPr>
        <w:t xml:space="preserve"> 性别： 年龄：职务：</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系 （投标人名称）的法定代表人。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400" w:lineRule="exact"/>
        <w:rPr>
          <w:rFonts w:ascii="宋体" w:hAnsi="宋体" w:eastAsia="宋体" w:cs="宋体"/>
          <w:color w:val="auto"/>
          <w:sz w:val="24"/>
          <w:highlight w:val="none"/>
        </w:rPr>
      </w:pPr>
    </w:p>
    <w:p>
      <w:pPr>
        <w:spacing w:line="400" w:lineRule="exact"/>
        <w:jc w:val="right"/>
        <w:rPr>
          <w:rFonts w:ascii="宋体" w:hAnsi="宋体" w:eastAsia="宋体" w:cs="宋体"/>
          <w:color w:val="auto"/>
          <w:sz w:val="24"/>
          <w:highlight w:val="none"/>
        </w:rPr>
      </w:pP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73"/>
        <w:gridCol w:w="44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0" w:hRule="atLeast"/>
          <w:jc w:val="center"/>
        </w:trPr>
        <w:tc>
          <w:tcPr>
            <w:tcW w:w="4473"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法人身份证（正面）</w:t>
            </w:r>
          </w:p>
        </w:tc>
        <w:tc>
          <w:tcPr>
            <w:tcW w:w="4473"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法人身份证（背面）</w:t>
            </w:r>
          </w:p>
        </w:tc>
      </w:tr>
    </w:tbl>
    <w:p>
      <w:pPr>
        <w:spacing w:line="400" w:lineRule="exact"/>
        <w:jc w:val="right"/>
        <w:rPr>
          <w:rFonts w:ascii="宋体" w:hAnsi="宋体" w:eastAsia="宋体" w:cs="宋体"/>
          <w:color w:val="auto"/>
          <w:sz w:val="24"/>
          <w:highlight w:val="none"/>
        </w:rPr>
      </w:pPr>
    </w:p>
    <w:p>
      <w:pPr>
        <w:spacing w:line="400" w:lineRule="exact"/>
        <w:jc w:val="right"/>
        <w:rPr>
          <w:rFonts w:ascii="宋体" w:hAnsi="宋体" w:eastAsia="宋体" w:cs="宋体"/>
          <w:color w:val="auto"/>
          <w:sz w:val="24"/>
          <w:highlight w:val="none"/>
        </w:rPr>
      </w:pPr>
    </w:p>
    <w:p>
      <w:pPr>
        <w:spacing w:line="360"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 xml:space="preserve">                                    投标人：（盖单位章）</w:t>
      </w:r>
    </w:p>
    <w:p>
      <w:pPr>
        <w:spacing w:line="360"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 xml:space="preserve">年月日 </w:t>
      </w:r>
    </w:p>
    <w:p>
      <w:pPr>
        <w:spacing w:line="400" w:lineRule="exact"/>
        <w:ind w:right="600"/>
        <w:rPr>
          <w:rFonts w:ascii="宋体" w:hAnsi="宋体" w:eastAsia="宋体" w:cs="宋体"/>
          <w:b/>
          <w:color w:val="auto"/>
          <w:sz w:val="24"/>
          <w:highlight w:val="none"/>
        </w:rPr>
      </w:pPr>
    </w:p>
    <w:p>
      <w:pPr>
        <w:spacing w:line="440" w:lineRule="exact"/>
        <w:ind w:right="600"/>
        <w:rPr>
          <w:rFonts w:ascii="宋体" w:hAnsi="宋体" w:eastAsia="宋体" w:cs="宋体"/>
          <w:b/>
          <w:color w:val="auto"/>
          <w:sz w:val="24"/>
          <w:highlight w:val="none"/>
        </w:rPr>
      </w:pPr>
      <w:bookmarkStart w:id="13" w:name="_Toc193115823"/>
      <w:bookmarkStart w:id="14" w:name="_Toc235592960"/>
      <w:bookmarkStart w:id="15" w:name="_Toc281562938"/>
      <w:r>
        <w:rPr>
          <w:rFonts w:hint="eastAsia" w:ascii="宋体" w:hAnsi="宋体" w:eastAsia="宋体" w:cs="宋体"/>
          <w:b/>
          <w:color w:val="auto"/>
          <w:sz w:val="24"/>
          <w:highlight w:val="none"/>
        </w:rPr>
        <w:t>注：1、法定代表人的签字必须是亲笔签名，不得使用印章签名或其他电子制版签名代替亲笔签名。</w:t>
      </w:r>
    </w:p>
    <w:p>
      <w:pPr>
        <w:spacing w:line="44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2、提供两份原件，一份在开标时提供查验，一份并入投标文件正本中。法定代表人来参加开标，则必须同时携带法定代表人身份证明和本人身份证原件。</w:t>
      </w:r>
    </w:p>
    <w:p>
      <w:pPr>
        <w:spacing w:line="400" w:lineRule="exact"/>
        <w:rPr>
          <w:rFonts w:ascii="宋体" w:hAnsi="宋体" w:eastAsia="宋体" w:cs="宋体"/>
          <w:color w:val="auto"/>
          <w:szCs w:val="21"/>
          <w:highlight w:val="none"/>
        </w:rPr>
      </w:pPr>
    </w:p>
    <w:p>
      <w:pPr>
        <w:spacing w:line="400" w:lineRule="exact"/>
        <w:jc w:val="center"/>
        <w:rPr>
          <w:rFonts w:ascii="宋体" w:hAnsi="宋体" w:eastAsia="宋体" w:cs="宋体"/>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授权委托书</w:t>
      </w:r>
      <w:bookmarkEnd w:id="13"/>
      <w:bookmarkEnd w:id="14"/>
      <w:bookmarkEnd w:id="15"/>
      <w:r>
        <w:rPr>
          <w:rFonts w:hint="eastAsia" w:ascii="宋体" w:hAnsi="宋体" w:eastAsia="宋体" w:cs="宋体"/>
          <w:b/>
          <w:color w:val="auto"/>
          <w:sz w:val="32"/>
          <w:szCs w:val="32"/>
          <w:highlight w:val="none"/>
        </w:rPr>
        <w:t>（如有）</w:t>
      </w:r>
    </w:p>
    <w:p>
      <w:pPr>
        <w:spacing w:line="400" w:lineRule="exact"/>
        <w:rPr>
          <w:rFonts w:ascii="宋体" w:hAnsi="宋体" w:eastAsia="宋体" w:cs="宋体"/>
          <w:color w:val="auto"/>
          <w:sz w:val="32"/>
          <w:szCs w:val="21"/>
          <w:highlight w:val="none"/>
        </w:rPr>
      </w:pPr>
    </w:p>
    <w:p>
      <w:pPr>
        <w:topLinePunct/>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委托期限：。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附：法定代表人身份证明</w:t>
      </w:r>
    </w:p>
    <w:p>
      <w:pPr>
        <w:spacing w:line="240" w:lineRule="exact"/>
        <w:ind w:firstLine="480" w:firstLineChars="200"/>
        <w:rPr>
          <w:rFonts w:ascii="宋体" w:hAnsi="宋体" w:eastAsia="宋体" w:cs="宋体"/>
          <w:color w:val="auto"/>
          <w:sz w:val="24"/>
          <w:highlight w:val="none"/>
        </w:rPr>
      </w:pPr>
    </w:p>
    <w:p>
      <w:pPr>
        <w:spacing w:line="240" w:lineRule="exact"/>
        <w:ind w:firstLine="480" w:firstLineChars="200"/>
        <w:rPr>
          <w:rFonts w:ascii="宋体" w:hAnsi="宋体" w:eastAsia="宋体" w:cs="宋体"/>
          <w:color w:val="auto"/>
          <w:sz w:val="24"/>
          <w:highlight w:val="none"/>
        </w:rPr>
      </w:pP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1"/>
        <w:gridCol w:w="46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7" w:hRule="atLeast"/>
          <w:jc w:val="center"/>
        </w:trPr>
        <w:tc>
          <w:tcPr>
            <w:tcW w:w="4661"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法人身份证（正面）</w:t>
            </w:r>
          </w:p>
        </w:tc>
        <w:tc>
          <w:tcPr>
            <w:tcW w:w="4661"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法人身份证（背面）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82" w:hRule="atLeast"/>
          <w:jc w:val="center"/>
        </w:trPr>
        <w:tc>
          <w:tcPr>
            <w:tcW w:w="4661"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代理人身份证（正面）</w:t>
            </w:r>
          </w:p>
        </w:tc>
        <w:tc>
          <w:tcPr>
            <w:tcW w:w="4661"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代理人身份证（背面）</w:t>
            </w:r>
          </w:p>
        </w:tc>
      </w:tr>
    </w:tbl>
    <w:p>
      <w:pPr>
        <w:spacing w:line="240" w:lineRule="exact"/>
        <w:rPr>
          <w:rFonts w:ascii="宋体" w:hAnsi="宋体" w:eastAsia="宋体" w:cs="宋体"/>
          <w:color w:val="auto"/>
          <w:sz w:val="28"/>
          <w:szCs w:val="28"/>
          <w:highlight w:val="none"/>
        </w:rPr>
      </w:pPr>
    </w:p>
    <w:p>
      <w:pPr>
        <w:spacing w:line="240" w:lineRule="exact"/>
        <w:ind w:right="480"/>
        <w:rPr>
          <w:rFonts w:ascii="宋体" w:hAnsi="宋体" w:eastAsia="宋体" w:cs="宋体"/>
          <w:color w:val="auto"/>
          <w:sz w:val="24"/>
          <w:highlight w:val="none"/>
        </w:rPr>
      </w:pPr>
      <w:r>
        <w:rPr>
          <w:rFonts w:hint="eastAsia" w:ascii="宋体" w:hAnsi="宋体" w:eastAsia="宋体" w:cs="宋体"/>
          <w:color w:val="auto"/>
          <w:sz w:val="24"/>
          <w:highlight w:val="none"/>
        </w:rPr>
        <w:t>投标人：（盖单位章）</w:t>
      </w:r>
    </w:p>
    <w:p>
      <w:pPr>
        <w:spacing w:line="240" w:lineRule="exact"/>
        <w:jc w:val="right"/>
        <w:rPr>
          <w:rFonts w:ascii="宋体" w:hAnsi="宋体" w:eastAsia="宋体" w:cs="宋体"/>
          <w:color w:val="auto"/>
          <w:sz w:val="24"/>
          <w:highlight w:val="none"/>
        </w:rPr>
      </w:pPr>
    </w:p>
    <w:p>
      <w:pPr>
        <w:spacing w:line="240" w:lineRule="exact"/>
        <w:ind w:right="480"/>
        <w:rPr>
          <w:rFonts w:ascii="宋体" w:hAnsi="宋体" w:eastAsia="宋体" w:cs="宋体"/>
          <w:color w:val="auto"/>
          <w:sz w:val="24"/>
          <w:highlight w:val="none"/>
        </w:rPr>
      </w:pPr>
      <w:r>
        <w:rPr>
          <w:rFonts w:hint="eastAsia" w:ascii="宋体" w:hAnsi="宋体" w:eastAsia="宋体" w:cs="宋体"/>
          <w:color w:val="auto"/>
          <w:sz w:val="24"/>
          <w:highlight w:val="none"/>
        </w:rPr>
        <w:t>法定代表人：（签字）</w:t>
      </w:r>
    </w:p>
    <w:p>
      <w:pPr>
        <w:spacing w:line="240" w:lineRule="exact"/>
        <w:ind w:right="420"/>
        <w:rPr>
          <w:rFonts w:ascii="宋体" w:hAnsi="宋体" w:eastAsia="宋体" w:cs="宋体"/>
          <w:color w:val="auto"/>
          <w:sz w:val="24"/>
          <w:highlight w:val="none"/>
        </w:rPr>
      </w:pPr>
    </w:p>
    <w:p>
      <w:pPr>
        <w:spacing w:line="240" w:lineRule="exact"/>
        <w:ind w:right="480"/>
        <w:rPr>
          <w:rFonts w:ascii="宋体" w:hAnsi="宋体" w:eastAsia="宋体" w:cs="宋体"/>
          <w:color w:val="auto"/>
          <w:sz w:val="24"/>
          <w:highlight w:val="none"/>
        </w:rPr>
      </w:pPr>
      <w:r>
        <w:rPr>
          <w:rFonts w:hint="eastAsia" w:ascii="宋体" w:hAnsi="宋体" w:eastAsia="宋体" w:cs="宋体"/>
          <w:color w:val="auto"/>
          <w:sz w:val="24"/>
          <w:highlight w:val="none"/>
        </w:rPr>
        <w:t>授权委托代理人：（签字）</w:t>
      </w:r>
    </w:p>
    <w:p>
      <w:pPr>
        <w:spacing w:line="240" w:lineRule="exact"/>
        <w:ind w:right="480"/>
        <w:rPr>
          <w:rFonts w:ascii="宋体" w:hAnsi="宋体" w:eastAsia="宋体" w:cs="宋体"/>
          <w:color w:val="auto"/>
          <w:sz w:val="24"/>
          <w:highlight w:val="none"/>
        </w:rPr>
      </w:pPr>
    </w:p>
    <w:p>
      <w:pPr>
        <w:spacing w:line="240" w:lineRule="exact"/>
        <w:rPr>
          <w:rFonts w:ascii="宋体" w:hAnsi="宋体" w:eastAsia="宋体" w:cs="宋体"/>
          <w:b/>
          <w:bCs/>
          <w:color w:val="auto"/>
          <w:sz w:val="24"/>
          <w:highlight w:val="none"/>
        </w:rPr>
      </w:pPr>
      <w:r>
        <w:rPr>
          <w:rFonts w:hint="eastAsia" w:ascii="宋体" w:hAnsi="宋体" w:eastAsia="宋体" w:cs="宋体"/>
          <w:color w:val="auto"/>
          <w:sz w:val="24"/>
          <w:highlight w:val="none"/>
        </w:rPr>
        <w:t>年月日</w:t>
      </w:r>
    </w:p>
    <w:p>
      <w:pPr>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注：提供两份原件，一份在开标时提供查验，一份并入投标文件正本中。法定代表人授权委托人来参加开标，则必须同时携带法定代表人身份证明和法定代表人授权委托书及被授权人有效身份证原件及被授权人在投标人近三个月内任意一个月的社保证明。</w:t>
      </w:r>
    </w:p>
    <w:p>
      <w:pPr>
        <w:ind w:firstLine="640" w:firstLineChars="200"/>
        <w:rPr>
          <w:rFonts w:ascii="宋体" w:hAnsi="宋体" w:eastAsia="宋体" w:cs="宋体"/>
          <w:color w:val="auto"/>
          <w:sz w:val="32"/>
          <w:highlight w:val="none"/>
        </w:rPr>
      </w:pPr>
    </w:p>
    <w:p>
      <w:pPr>
        <w:overflowPunct w:val="0"/>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六、投标人基本情况表及资格审查资料</w:t>
      </w:r>
    </w:p>
    <w:p>
      <w:pPr>
        <w:spacing w:after="120"/>
        <w:ind w:left="420" w:leftChars="200"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（1）投标人基本情况表</w:t>
      </w:r>
    </w:p>
    <w:tbl>
      <w:tblPr>
        <w:tblStyle w:val="14"/>
        <w:tblW w:w="90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901"/>
        <w:gridCol w:w="1142"/>
        <w:gridCol w:w="855"/>
        <w:gridCol w:w="585"/>
        <w:gridCol w:w="299"/>
        <w:gridCol w:w="1082"/>
        <w:gridCol w:w="1838"/>
        <w:gridCol w:w="1556"/>
        <w:gridCol w:w="25"/>
        <w:gridCol w:w="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19" w:type="dxa"/>
            <w:gridSpan w:val="2"/>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3963" w:type="dxa"/>
            <w:gridSpan w:val="5"/>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1838" w:type="dxa"/>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590" w:type="dxa"/>
            <w:gridSpan w:val="3"/>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619" w:type="dxa"/>
            <w:gridSpan w:val="2"/>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委托代理人</w:t>
            </w:r>
          </w:p>
        </w:tc>
        <w:tc>
          <w:tcPr>
            <w:tcW w:w="3963"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1838"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58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619" w:type="dxa"/>
            <w:gridSpan w:val="2"/>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上年营业收入</w:t>
            </w:r>
          </w:p>
        </w:tc>
        <w:tc>
          <w:tcPr>
            <w:tcW w:w="3963"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1838"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员工总人数</w:t>
            </w:r>
          </w:p>
        </w:tc>
        <w:tc>
          <w:tcPr>
            <w:tcW w:w="158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8" w:type="dxa"/>
            <w:vMerge w:val="restart"/>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营业执照</w:t>
            </w:r>
          </w:p>
        </w:tc>
        <w:tc>
          <w:tcPr>
            <w:tcW w:w="2043"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统一信用代码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1381"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20" w:firstLineChars="50"/>
              <w:jc w:val="center"/>
              <w:rPr>
                <w:rFonts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3419" w:type="dxa"/>
            <w:gridSpan w:val="3"/>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20" w:firstLineChars="5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 w:type="dxa"/>
          <w:trHeight w:val="624" w:hRule="atLeast"/>
        </w:trPr>
        <w:tc>
          <w:tcPr>
            <w:tcW w:w="718"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2043"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1381"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20" w:firstLineChars="50"/>
              <w:jc w:val="center"/>
              <w:rPr>
                <w:rFonts w:ascii="宋体" w:hAnsi="宋体" w:eastAsia="宋体" w:cs="宋体"/>
                <w:color w:val="auto"/>
                <w:sz w:val="24"/>
                <w:highlight w:val="none"/>
              </w:rPr>
            </w:pPr>
            <w:r>
              <w:rPr>
                <w:rFonts w:hint="eastAsia" w:ascii="宋体" w:hAnsi="宋体" w:eastAsia="宋体" w:cs="宋体"/>
                <w:color w:val="auto"/>
                <w:sz w:val="24"/>
                <w:highlight w:val="none"/>
              </w:rPr>
              <w:t>发证日期</w:t>
            </w:r>
          </w:p>
        </w:tc>
        <w:tc>
          <w:tcPr>
            <w:tcW w:w="3394"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20" w:firstLineChars="5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8"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2043"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营业范围（主营）</w:t>
            </w:r>
          </w:p>
        </w:tc>
        <w:tc>
          <w:tcPr>
            <w:tcW w:w="6240" w:type="dxa"/>
            <w:gridSpan w:val="7"/>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20" w:firstLineChars="5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8"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2043"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营业范围（兼营）</w:t>
            </w:r>
          </w:p>
        </w:tc>
        <w:tc>
          <w:tcPr>
            <w:tcW w:w="6240" w:type="dxa"/>
            <w:gridSpan w:val="7"/>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20" w:firstLineChars="5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58" w:hRule="atLeast"/>
        </w:trPr>
        <w:tc>
          <w:tcPr>
            <w:tcW w:w="2761"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基本账户开户行及账号</w:t>
            </w:r>
          </w:p>
        </w:tc>
        <w:tc>
          <w:tcPr>
            <w:tcW w:w="6240" w:type="dxa"/>
            <w:gridSpan w:val="7"/>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58" w:hRule="atLeast"/>
        </w:trPr>
        <w:tc>
          <w:tcPr>
            <w:tcW w:w="2761"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税务登记机关</w:t>
            </w:r>
          </w:p>
        </w:tc>
        <w:tc>
          <w:tcPr>
            <w:tcW w:w="6240" w:type="dxa"/>
            <w:gridSpan w:val="7"/>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04" w:hRule="atLeast"/>
        </w:trPr>
        <w:tc>
          <w:tcPr>
            <w:tcW w:w="3616"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等级</w:t>
            </w:r>
          </w:p>
        </w:tc>
        <w:tc>
          <w:tcPr>
            <w:tcW w:w="108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发证机关</w:t>
            </w:r>
          </w:p>
        </w:tc>
        <w:tc>
          <w:tcPr>
            <w:tcW w:w="3419" w:type="dxa"/>
            <w:gridSpan w:val="3"/>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616"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108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3419" w:type="dxa"/>
            <w:gridSpan w:val="3"/>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616"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108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eastAsia="宋体" w:cs="宋体"/>
                <w:color w:val="auto"/>
                <w:sz w:val="24"/>
                <w:highlight w:val="none"/>
              </w:rPr>
            </w:pPr>
          </w:p>
        </w:tc>
        <w:tc>
          <w:tcPr>
            <w:tcW w:w="3419" w:type="dxa"/>
            <w:gridSpan w:val="3"/>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eastAsia="宋体" w:cs="宋体"/>
                <w:color w:val="auto"/>
                <w:sz w:val="24"/>
                <w:highlight w:val="none"/>
              </w:rPr>
            </w:pPr>
          </w:p>
        </w:tc>
      </w:tr>
    </w:tbl>
    <w:p>
      <w:pPr>
        <w:overflowPunct w:val="0"/>
        <w:spacing w:line="360" w:lineRule="auto"/>
        <w:jc w:val="center"/>
        <w:rPr>
          <w:rFonts w:ascii="宋体" w:hAnsi="宋体" w:eastAsia="宋体" w:cs="宋体"/>
          <w:b/>
          <w:color w:val="auto"/>
          <w:sz w:val="32"/>
          <w:szCs w:val="32"/>
          <w:highlight w:val="none"/>
        </w:rPr>
      </w:pPr>
    </w:p>
    <w:p>
      <w:pPr>
        <w:wordWrap w:val="0"/>
        <w:adjustRightInd w:val="0"/>
        <w:snapToGrid w:val="0"/>
        <w:spacing w:beforeLines="50" w:line="460" w:lineRule="exact"/>
        <w:ind w:firstLine="482" w:firstLineChars="200"/>
        <w:jc w:val="center"/>
        <w:rPr>
          <w:rFonts w:ascii="宋体" w:hAnsi="宋体" w:eastAsia="宋体" w:cs="宋体"/>
          <w:bCs/>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bCs/>
          <w:color w:val="auto"/>
          <w:sz w:val="24"/>
          <w:highlight w:val="none"/>
        </w:rPr>
        <w:t>供应商相关满足资格条件相关资料复印件。</w:t>
      </w:r>
    </w:p>
    <w:p>
      <w:pPr>
        <w:overflowPunct w:val="0"/>
        <w:spacing w:line="360" w:lineRule="auto"/>
        <w:jc w:val="center"/>
        <w:rPr>
          <w:rFonts w:ascii="宋体" w:hAnsi="宋体" w:eastAsia="宋体" w:cs="宋体"/>
          <w:b/>
          <w:color w:val="auto"/>
          <w:sz w:val="32"/>
          <w:szCs w:val="32"/>
          <w:highlight w:val="none"/>
        </w:rPr>
      </w:pPr>
    </w:p>
    <w:p>
      <w:pPr>
        <w:spacing w:line="480" w:lineRule="exact"/>
        <w:rPr>
          <w:rFonts w:ascii="宋体" w:hAnsi="宋体" w:eastAsia="宋体" w:cs="宋体"/>
          <w:color w:val="auto"/>
          <w:sz w:val="30"/>
          <w:szCs w:val="30"/>
          <w:highlight w:val="none"/>
        </w:rPr>
      </w:pPr>
    </w:p>
    <w:p>
      <w:pPr>
        <w:spacing w:line="480" w:lineRule="exact"/>
        <w:rPr>
          <w:rFonts w:ascii="宋体" w:hAnsi="宋体" w:eastAsia="宋体" w:cs="宋体"/>
          <w:color w:val="auto"/>
          <w:sz w:val="30"/>
          <w:szCs w:val="30"/>
          <w:highlight w:val="none"/>
        </w:rPr>
      </w:pPr>
    </w:p>
    <w:p>
      <w:pPr>
        <w:spacing w:line="480" w:lineRule="exact"/>
        <w:rPr>
          <w:rFonts w:ascii="宋体" w:hAnsi="宋体" w:eastAsia="宋体" w:cs="宋体"/>
          <w:color w:val="auto"/>
          <w:sz w:val="30"/>
          <w:szCs w:val="30"/>
          <w:highlight w:val="none"/>
        </w:rPr>
      </w:pPr>
    </w:p>
    <w:p>
      <w:pPr>
        <w:adjustRightInd w:val="0"/>
        <w:snapToGrid w:val="0"/>
        <w:spacing w:line="360" w:lineRule="auto"/>
        <w:outlineLvl w:val="0"/>
        <w:rPr>
          <w:rFonts w:ascii="宋体" w:hAnsi="宋体" w:eastAsia="宋体" w:cs="宋体"/>
          <w:b/>
          <w:color w:val="auto"/>
          <w:sz w:val="24"/>
          <w:highlight w:val="none"/>
        </w:rPr>
      </w:pPr>
    </w:p>
    <w:p>
      <w:pPr>
        <w:spacing w:line="420" w:lineRule="exact"/>
        <w:ind w:firstLine="472" w:firstLineChars="200"/>
        <w:rPr>
          <w:rFonts w:ascii="宋体" w:hAnsi="宋体" w:eastAsia="宋体" w:cs="宋体"/>
          <w:color w:val="auto"/>
          <w:spacing w:val="-2"/>
          <w:sz w:val="24"/>
          <w:highlight w:val="none"/>
        </w:rPr>
        <w:sectPr>
          <w:footerReference r:id="rId10" w:type="first"/>
          <w:footerReference r:id="rId9" w:type="default"/>
          <w:pgSz w:w="11905" w:h="16838"/>
          <w:pgMar w:top="1531" w:right="1531" w:bottom="1531" w:left="1531" w:header="850" w:footer="992" w:gutter="0"/>
          <w:cols w:space="0" w:num="1"/>
          <w:docGrid w:type="lines" w:linePitch="315" w:charSpace="0"/>
        </w:sectPr>
      </w:pPr>
    </w:p>
    <w:p>
      <w:pPr>
        <w:spacing w:line="42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七、投标人认为需要提供的其它资料</w:t>
      </w:r>
    </w:p>
    <w:p>
      <w:pPr>
        <w:rPr>
          <w:rFonts w:ascii="宋体" w:hAnsi="宋体" w:eastAsia="宋体" w:cs="宋体"/>
          <w:color w:val="auto"/>
          <w:sz w:val="32"/>
          <w:highlight w:val="none"/>
        </w:rPr>
      </w:pPr>
    </w:p>
    <w:p>
      <w:pPr>
        <w:rPr>
          <w:rFonts w:ascii="宋体" w:hAnsi="宋体" w:eastAsia="宋体" w:cs="宋体"/>
          <w:color w:val="auto"/>
          <w:highlight w:val="none"/>
        </w:rPr>
      </w:pPr>
    </w:p>
    <w:sectPr>
      <w:footerReference r:id="rId12" w:type="first"/>
      <w:footerReference r:id="rId11" w:type="default"/>
      <w:pgSz w:w="11905" w:h="16838"/>
      <w:pgMar w:top="1531" w:right="1531" w:bottom="1531" w:left="1531" w:header="850"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snapToGrid w:val="0"/>
      <w:jc w:val="center"/>
      <w:rPr>
        <w:rFonts w:ascii="仿宋_GB2312" w:hAnsi="Calibri" w:eastAsia="仿宋_GB2312" w:cs="Times New Roman"/>
        <w:sz w:val="18"/>
        <w:szCs w:val="18"/>
      </w:rPr>
    </w:pPr>
    <w:r>
      <w:rPr>
        <w:rFonts w:ascii="仿宋_GB2312" w:hAnsi="Calibri" w:eastAsia="仿宋_GB2312" w:cs="Times New Roman"/>
        <w:sz w:val="18"/>
        <w:szCs w:val="18"/>
      </w:rPr>
      <w:fldChar w:fldCharType="begin"/>
    </w:r>
    <w:r>
      <w:rPr>
        <w:rFonts w:ascii="仿宋_GB2312" w:hAnsi="Calibri" w:eastAsia="仿宋_GB2312" w:cs="Times New Roman"/>
        <w:sz w:val="18"/>
        <w:szCs w:val="18"/>
      </w:rPr>
      <w:instrText xml:space="preserve"> PAGE   \* MERGEFORMAT </w:instrText>
    </w:r>
    <w:r>
      <w:rPr>
        <w:rFonts w:ascii="仿宋_GB2312" w:hAnsi="Calibri" w:eastAsia="仿宋_GB2312" w:cs="Times New Roman"/>
        <w:sz w:val="18"/>
        <w:szCs w:val="18"/>
      </w:rPr>
      <w:fldChar w:fldCharType="separate"/>
    </w:r>
    <w:r>
      <w:rPr>
        <w:rFonts w:ascii="仿宋_GB2312" w:hAnsi="Calibri" w:eastAsia="仿宋_GB2312" w:cs="Times New Roman"/>
        <w:sz w:val="18"/>
        <w:szCs w:val="18"/>
        <w:lang w:val="zh-CN"/>
      </w:rPr>
      <w:t>15</w:t>
    </w:r>
    <w:r>
      <w:rPr>
        <w:rFonts w:ascii="仿宋_GB2312" w:hAnsi="Calibri" w:eastAsia="仿宋_GB2312" w:cs="Times New Roman"/>
        <w:sz w:val="18"/>
        <w:szCs w:val="18"/>
      </w:rPr>
      <w:fldChar w:fldCharType="end"/>
    </w:r>
  </w:p>
  <w:p>
    <w:pPr>
      <w:tabs>
        <w:tab w:val="center" w:pos="4320"/>
        <w:tab w:val="right" w:pos="8640"/>
      </w:tabs>
      <w:snapToGrid w:val="0"/>
      <w:jc w:val="left"/>
      <w:rPr>
        <w:rFonts w:ascii="仿宋_GB2312" w:hAnsi="Calibri" w:eastAsia="仿宋_GB2312"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仿宋_GB2312" w:hAnsi="Calibri" w:eastAsia="仿宋_GB2312" w:cs="Times New Roman"/>
        <w:sz w:val="18"/>
        <w:szCs w:val="18"/>
      </w:rPr>
    </w:pPr>
    <w:r>
      <w:rPr>
        <w:rFonts w:ascii="仿宋_GB2312" w:hAnsi="Calibri" w:eastAsia="仿宋_GB2312"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jc w:val="left"/>
                            <w:rPr>
                              <w:rFonts w:ascii="仿宋_GB2312" w:hAnsi="Calibri" w:eastAsia="仿宋_GB2312" w:cs="Times New Roman"/>
                              <w:sz w:val="18"/>
                              <w:szCs w:val="18"/>
                            </w:rPr>
                          </w:pPr>
                          <w:r>
                            <w:rPr>
                              <w:rFonts w:hint="eastAsia" w:ascii="仿宋_GB2312" w:hAnsi="Calibri" w:eastAsia="仿宋_GB2312" w:cs="Times New Roman"/>
                              <w:sz w:val="18"/>
                              <w:szCs w:val="18"/>
                            </w:rPr>
                            <w:fldChar w:fldCharType="begin"/>
                          </w:r>
                          <w:r>
                            <w:rPr>
                              <w:rFonts w:hint="eastAsia" w:ascii="仿宋_GB2312" w:hAnsi="Calibri" w:eastAsia="仿宋_GB2312" w:cs="Times New Roman"/>
                              <w:sz w:val="18"/>
                              <w:szCs w:val="18"/>
                            </w:rPr>
                            <w:instrText xml:space="preserve"> PAGE  \* MERGEFORMAT </w:instrText>
                          </w:r>
                          <w:r>
                            <w:rPr>
                              <w:rFonts w:hint="eastAsia" w:ascii="仿宋_GB2312" w:hAnsi="Calibri" w:eastAsia="仿宋_GB2312" w:cs="Times New Roman"/>
                              <w:sz w:val="18"/>
                              <w:szCs w:val="18"/>
                            </w:rPr>
                            <w:fldChar w:fldCharType="separate"/>
                          </w:r>
                          <w:r>
                            <w:rPr>
                              <w:rFonts w:ascii="仿宋_GB2312" w:hAnsi="Calibri" w:eastAsia="仿宋_GB2312" w:cs="Times New Roman"/>
                              <w:sz w:val="18"/>
                              <w:szCs w:val="18"/>
                            </w:rPr>
                            <w:t>16</w:t>
                          </w:r>
                          <w:r>
                            <w:rPr>
                              <w:rFonts w:hint="eastAsia" w:ascii="仿宋_GB2312" w:hAnsi="Calibri" w:eastAsia="仿宋_GB2312" w:cs="Times New Roman"/>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pPr>
                      <w:snapToGrid w:val="0"/>
                      <w:jc w:val="left"/>
                      <w:rPr>
                        <w:rFonts w:ascii="仿宋_GB2312" w:hAnsi="Calibri" w:eastAsia="仿宋_GB2312" w:cs="Times New Roman"/>
                        <w:sz w:val="18"/>
                        <w:szCs w:val="18"/>
                      </w:rPr>
                    </w:pPr>
                    <w:r>
                      <w:rPr>
                        <w:rFonts w:hint="eastAsia" w:ascii="仿宋_GB2312" w:hAnsi="Calibri" w:eastAsia="仿宋_GB2312" w:cs="Times New Roman"/>
                        <w:sz w:val="18"/>
                        <w:szCs w:val="18"/>
                      </w:rPr>
                      <w:fldChar w:fldCharType="begin"/>
                    </w:r>
                    <w:r>
                      <w:rPr>
                        <w:rFonts w:hint="eastAsia" w:ascii="仿宋_GB2312" w:hAnsi="Calibri" w:eastAsia="仿宋_GB2312" w:cs="Times New Roman"/>
                        <w:sz w:val="18"/>
                        <w:szCs w:val="18"/>
                      </w:rPr>
                      <w:instrText xml:space="preserve"> PAGE  \* MERGEFORMAT </w:instrText>
                    </w:r>
                    <w:r>
                      <w:rPr>
                        <w:rFonts w:hint="eastAsia" w:ascii="仿宋_GB2312" w:hAnsi="Calibri" w:eastAsia="仿宋_GB2312" w:cs="Times New Roman"/>
                        <w:sz w:val="18"/>
                        <w:szCs w:val="18"/>
                      </w:rPr>
                      <w:fldChar w:fldCharType="separate"/>
                    </w:r>
                    <w:r>
                      <w:rPr>
                        <w:rFonts w:ascii="仿宋_GB2312" w:hAnsi="Calibri" w:eastAsia="仿宋_GB2312" w:cs="Times New Roman"/>
                        <w:sz w:val="18"/>
                        <w:szCs w:val="18"/>
                      </w:rPr>
                      <w:t>16</w:t>
                    </w:r>
                    <w:r>
                      <w:rPr>
                        <w:rFonts w:hint="eastAsia" w:ascii="仿宋_GB2312" w:hAnsi="Calibri" w:eastAsia="仿宋_GB2312" w:cs="Times New Roman"/>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仿宋_GB2312" w:hAnsi="Calibri" w:eastAsia="仿宋_GB2312" w:cs="Times New Roman"/>
        <w:sz w:val="18"/>
        <w:szCs w:val="18"/>
      </w:rPr>
    </w:pPr>
    <w:r>
      <w:rPr>
        <w:rFonts w:ascii="仿宋_GB2312" w:hAnsi="Calibri" w:eastAsia="仿宋_GB2312" w:cs="Times New Roman"/>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jc w:val="left"/>
                            <w:rPr>
                              <w:rFonts w:ascii="仿宋_GB2312" w:hAnsi="Calibri" w:eastAsia="仿宋_GB2312" w:cs="Times New Roman"/>
                              <w:sz w:val="18"/>
                              <w:szCs w:val="18"/>
                            </w:rPr>
                          </w:pPr>
                          <w:r>
                            <w:rPr>
                              <w:rFonts w:ascii="仿宋_GB2312" w:hAnsi="Calibri" w:eastAsia="仿宋_GB2312" w:cs="Times New Roman"/>
                              <w:sz w:val="18"/>
                              <w:szCs w:val="18"/>
                            </w:rPr>
                            <w:fldChar w:fldCharType="begin"/>
                          </w:r>
                          <w:r>
                            <w:rPr>
                              <w:rFonts w:ascii="仿宋_GB2312" w:hAnsi="Calibri" w:eastAsia="仿宋_GB2312" w:cs="Times New Roman"/>
                              <w:sz w:val="18"/>
                              <w:szCs w:val="18"/>
                            </w:rPr>
                            <w:instrText xml:space="preserve"> PAGE  \* MERGEFORMAT </w:instrText>
                          </w:r>
                          <w:r>
                            <w:rPr>
                              <w:rFonts w:ascii="仿宋_GB2312" w:hAnsi="Calibri" w:eastAsia="仿宋_GB2312" w:cs="Times New Roman"/>
                              <w:sz w:val="18"/>
                              <w:szCs w:val="18"/>
                            </w:rPr>
                            <w:fldChar w:fldCharType="separate"/>
                          </w:r>
                          <w:r>
                            <w:rPr>
                              <w:rFonts w:ascii="仿宋_GB2312" w:hAnsi="Calibri" w:eastAsia="仿宋_GB2312" w:cs="Times New Roman"/>
                              <w:sz w:val="18"/>
                              <w:szCs w:val="18"/>
                            </w:rPr>
                            <w:t>1</w:t>
                          </w:r>
                          <w:r>
                            <w:rPr>
                              <w:rFonts w:ascii="仿宋_GB2312" w:hAnsi="Calibri" w:eastAsia="仿宋_GB2312" w:cs="Times New Roman"/>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snapToGrid w:val="0"/>
                      <w:jc w:val="left"/>
                      <w:rPr>
                        <w:rFonts w:ascii="仿宋_GB2312" w:hAnsi="Calibri" w:eastAsia="仿宋_GB2312" w:cs="Times New Roman"/>
                        <w:sz w:val="18"/>
                        <w:szCs w:val="18"/>
                      </w:rPr>
                    </w:pPr>
                    <w:r>
                      <w:rPr>
                        <w:rFonts w:ascii="仿宋_GB2312" w:hAnsi="Calibri" w:eastAsia="仿宋_GB2312" w:cs="Times New Roman"/>
                        <w:sz w:val="18"/>
                        <w:szCs w:val="18"/>
                      </w:rPr>
                      <w:fldChar w:fldCharType="begin"/>
                    </w:r>
                    <w:r>
                      <w:rPr>
                        <w:rFonts w:ascii="仿宋_GB2312" w:hAnsi="Calibri" w:eastAsia="仿宋_GB2312" w:cs="Times New Roman"/>
                        <w:sz w:val="18"/>
                        <w:szCs w:val="18"/>
                      </w:rPr>
                      <w:instrText xml:space="preserve"> PAGE  \* MERGEFORMAT </w:instrText>
                    </w:r>
                    <w:r>
                      <w:rPr>
                        <w:rFonts w:ascii="仿宋_GB2312" w:hAnsi="Calibri" w:eastAsia="仿宋_GB2312" w:cs="Times New Roman"/>
                        <w:sz w:val="18"/>
                        <w:szCs w:val="18"/>
                      </w:rPr>
                      <w:fldChar w:fldCharType="separate"/>
                    </w:r>
                    <w:r>
                      <w:rPr>
                        <w:rFonts w:ascii="仿宋_GB2312" w:hAnsi="Calibri" w:eastAsia="仿宋_GB2312" w:cs="Times New Roman"/>
                        <w:sz w:val="18"/>
                        <w:szCs w:val="18"/>
                      </w:rPr>
                      <w:t>1</w:t>
                    </w:r>
                    <w:r>
                      <w:rPr>
                        <w:rFonts w:ascii="仿宋_GB2312" w:hAnsi="Calibri" w:eastAsia="仿宋_GB2312" w:cs="Times New Roman"/>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jc w:val="center"/>
      <w:rPr>
        <w:rFonts w:ascii="宋体" w:hAnsi="宋体" w:eastAsia="宋体" w:cs="宋体"/>
        <w:szCs w:val="21"/>
      </w:rPr>
    </w:pPr>
    <w:r>
      <w:rPr>
        <w:rFonts w:ascii="仿宋_GB2312" w:hAnsi="Calibri" w:eastAsia="仿宋_GB2312" w:cs="Times New Roman"/>
        <w:sz w:val="18"/>
        <w:szCs w:val="18"/>
      </w:rPr>
      <w:fldChar w:fldCharType="begin"/>
    </w:r>
    <w:r>
      <w:rPr>
        <w:rFonts w:ascii="仿宋_GB2312" w:hAnsi="Times New Roman" w:eastAsia="仿宋_GB2312" w:cs="Times New Roman"/>
        <w:sz w:val="32"/>
      </w:rPr>
      <w:instrText xml:space="preserve"> PAGE </w:instrText>
    </w:r>
    <w:r>
      <w:rPr>
        <w:rFonts w:ascii="仿宋_GB2312" w:hAnsi="Calibri" w:eastAsia="仿宋_GB2312" w:cs="Times New Roman"/>
        <w:sz w:val="18"/>
        <w:szCs w:val="18"/>
      </w:rPr>
      <w:fldChar w:fldCharType="separate"/>
    </w:r>
    <w:r>
      <w:rPr>
        <w:rFonts w:ascii="仿宋_GB2312" w:hAnsi="Times New Roman" w:eastAsia="仿宋_GB2312" w:cs="Times New Roman"/>
        <w:sz w:val="32"/>
      </w:rPr>
      <w:t>23</w:t>
    </w:r>
    <w:r>
      <w:rPr>
        <w:rFonts w:ascii="仿宋_GB2312" w:hAnsi="Calibri" w:eastAsia="仿宋_GB2312" w:cs="Times New Roma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7106"/>
      </w:tabs>
      <w:snapToGrid w:val="0"/>
      <w:ind w:right="360"/>
      <w:jc w:val="left"/>
      <w:rPr>
        <w:rFonts w:ascii="仿宋_GB2312" w:hAnsi="Calibri" w:eastAsia="仿宋_GB2312" w:cs="Times New Roman"/>
        <w:sz w:val="18"/>
        <w:szCs w:val="18"/>
      </w:rPr>
    </w:pPr>
    <w:r>
      <w:rPr>
        <w:rFonts w:ascii="仿宋_GB2312" w:hAnsi="Calibri" w:eastAsia="仿宋_GB2312"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pPr>
                            <w:snapToGrid w:val="0"/>
                            <w:rPr>
                              <w:rFonts w:ascii="仿宋_GB2312" w:hAnsi="Times New Roman" w:eastAsia="仿宋_GB2312" w:cs="Times New Roman"/>
                              <w:sz w:val="18"/>
                            </w:rPr>
                          </w:pPr>
                          <w:r>
                            <w:rPr>
                              <w:rFonts w:hint="eastAsia" w:ascii="仿宋_GB2312" w:hAnsi="Times New Roman" w:eastAsia="仿宋_GB2312" w:cs="Times New Roman"/>
                              <w:sz w:val="18"/>
                            </w:rPr>
                            <w:fldChar w:fldCharType="begin"/>
                          </w:r>
                          <w:r>
                            <w:rPr>
                              <w:rFonts w:hint="eastAsia" w:ascii="仿宋_GB2312" w:hAnsi="Times New Roman" w:eastAsia="仿宋_GB2312" w:cs="Times New Roman"/>
                              <w:sz w:val="18"/>
                            </w:rPr>
                            <w:instrText xml:space="preserve"> PAGE  \* MERGEFORMAT </w:instrText>
                          </w:r>
                          <w:r>
                            <w:rPr>
                              <w:rFonts w:hint="eastAsia" w:ascii="仿宋_GB2312" w:hAnsi="Times New Roman" w:eastAsia="仿宋_GB2312" w:cs="Times New Roman"/>
                              <w:sz w:val="18"/>
                            </w:rPr>
                            <w:fldChar w:fldCharType="separate"/>
                          </w:r>
                          <w:r>
                            <w:rPr>
                              <w:rFonts w:ascii="仿宋_GB2312" w:hAnsi="Times New Roman" w:eastAsia="仿宋_GB2312" w:cs="Times New Roman"/>
                              <w:sz w:val="18"/>
                            </w:rPr>
                            <w:t>27</w:t>
                          </w:r>
                          <w:r>
                            <w:rPr>
                              <w:rFonts w:hint="eastAsia" w:ascii="仿宋_GB2312" w:hAnsi="Times New Roman" w:eastAsia="仿宋_GB2312" w:cs="Times New Roman"/>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lvw/RAAAAAwEAAA8AAAAAAAAAAQAgAAAAIgAA&#10;AGRycy9kb3ducmV2LnhtbFBLAQIUABQAAAAIAIdO4kBmJfqZDwIAABAEAAAOAAAAAAAAAAEAIAAA&#10;ACABAABkcnMvZTJvRG9jLnhtbFBLBQYAAAAABgAGAFkBAAChBQAAAAA=&#10;">
              <v:fill on="f" focussize="0,0"/>
              <v:stroke on="f"/>
              <v:imagedata o:title=""/>
              <o:lock v:ext="edit" aspectratio="f"/>
              <v:textbox inset="0mm,0mm,0mm,0mm" style="mso-fit-shape-to-text:t;">
                <w:txbxContent>
                  <w:p>
                    <w:pPr>
                      <w:snapToGrid w:val="0"/>
                      <w:rPr>
                        <w:rFonts w:ascii="仿宋_GB2312" w:hAnsi="Times New Roman" w:eastAsia="仿宋_GB2312" w:cs="Times New Roman"/>
                        <w:sz w:val="18"/>
                      </w:rPr>
                    </w:pPr>
                    <w:r>
                      <w:rPr>
                        <w:rFonts w:hint="eastAsia" w:ascii="仿宋_GB2312" w:hAnsi="Times New Roman" w:eastAsia="仿宋_GB2312" w:cs="Times New Roman"/>
                        <w:sz w:val="18"/>
                      </w:rPr>
                      <w:fldChar w:fldCharType="begin"/>
                    </w:r>
                    <w:r>
                      <w:rPr>
                        <w:rFonts w:hint="eastAsia" w:ascii="仿宋_GB2312" w:hAnsi="Times New Roman" w:eastAsia="仿宋_GB2312" w:cs="Times New Roman"/>
                        <w:sz w:val="18"/>
                      </w:rPr>
                      <w:instrText xml:space="preserve"> PAGE  \* MERGEFORMAT </w:instrText>
                    </w:r>
                    <w:r>
                      <w:rPr>
                        <w:rFonts w:hint="eastAsia" w:ascii="仿宋_GB2312" w:hAnsi="Times New Roman" w:eastAsia="仿宋_GB2312" w:cs="Times New Roman"/>
                        <w:sz w:val="18"/>
                      </w:rPr>
                      <w:fldChar w:fldCharType="separate"/>
                    </w:r>
                    <w:r>
                      <w:rPr>
                        <w:rFonts w:ascii="仿宋_GB2312" w:hAnsi="Times New Roman" w:eastAsia="仿宋_GB2312" w:cs="Times New Roman"/>
                        <w:sz w:val="18"/>
                      </w:rPr>
                      <w:t>27</w:t>
                    </w:r>
                    <w:r>
                      <w:rPr>
                        <w:rFonts w:hint="eastAsia" w:ascii="仿宋_GB2312" w:hAnsi="Times New Roman" w:eastAsia="仿宋_GB2312" w:cs="Times New Roman"/>
                        <w:sz w:val="18"/>
                      </w:rPr>
                      <w:fldChar w:fldCharType="end"/>
                    </w:r>
                  </w:p>
                </w:txbxContent>
              </v:textbox>
            </v:shape>
          </w:pict>
        </mc:Fallback>
      </mc:AlternateContent>
    </w:r>
    <w:r>
      <w:rPr>
        <w:rFonts w:ascii="仿宋_GB2312" w:hAnsi="Calibri" w:eastAsia="仿宋_GB2312" w:cs="Times New Roman"/>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43184"/>
    <w:multiLevelType w:val="singleLevel"/>
    <w:tmpl w:val="A8F43184"/>
    <w:lvl w:ilvl="0" w:tentative="0">
      <w:start w:val="1"/>
      <w:numFmt w:val="chineseCounting"/>
      <w:suff w:val="nothing"/>
      <w:lvlText w:val="%1、"/>
      <w:lvlJc w:val="left"/>
      <w:rPr>
        <w:rFonts w:hint="eastAsia"/>
      </w:rPr>
    </w:lvl>
  </w:abstractNum>
  <w:abstractNum w:abstractNumId="1">
    <w:nsid w:val="1D3C0261"/>
    <w:multiLevelType w:val="singleLevel"/>
    <w:tmpl w:val="1D3C0261"/>
    <w:lvl w:ilvl="0" w:tentative="0">
      <w:start w:val="1"/>
      <w:numFmt w:val="chineseCounting"/>
      <w:suff w:val="nothing"/>
      <w:lvlText w:val="%1、"/>
      <w:lvlJc w:val="left"/>
      <w:rPr>
        <w:rFonts w:hint="eastAsia"/>
      </w:rPr>
    </w:lvl>
  </w:abstractNum>
  <w:abstractNum w:abstractNumId="2">
    <w:nsid w:val="6BAC26DB"/>
    <w:multiLevelType w:val="singleLevel"/>
    <w:tmpl w:val="6BAC26D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10"/>
  <w:drawingGridVerticalSpacing w:val="158"/>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MjU4OTY3YTBiYjY3OTkxZjQ4M2E3Y2RiYWM1OWYifQ=="/>
  </w:docVars>
  <w:rsids>
    <w:rsidRoot w:val="6EDB6AE2"/>
    <w:rsid w:val="00073C0C"/>
    <w:rsid w:val="00074DA8"/>
    <w:rsid w:val="00141169"/>
    <w:rsid w:val="002632C8"/>
    <w:rsid w:val="00264799"/>
    <w:rsid w:val="002B53B8"/>
    <w:rsid w:val="002F4BBB"/>
    <w:rsid w:val="00411A0E"/>
    <w:rsid w:val="00425BC0"/>
    <w:rsid w:val="00484466"/>
    <w:rsid w:val="004A50B7"/>
    <w:rsid w:val="005D0FFE"/>
    <w:rsid w:val="0080251E"/>
    <w:rsid w:val="00AE1B7A"/>
    <w:rsid w:val="00BF0E2A"/>
    <w:rsid w:val="00C04C98"/>
    <w:rsid w:val="00E04306"/>
    <w:rsid w:val="00EF7472"/>
    <w:rsid w:val="00F26064"/>
    <w:rsid w:val="00F3325A"/>
    <w:rsid w:val="00FB537B"/>
    <w:rsid w:val="00FD1FB2"/>
    <w:rsid w:val="01156598"/>
    <w:rsid w:val="020B2194"/>
    <w:rsid w:val="022B1413"/>
    <w:rsid w:val="025179BA"/>
    <w:rsid w:val="0257598A"/>
    <w:rsid w:val="029F039A"/>
    <w:rsid w:val="02B1518C"/>
    <w:rsid w:val="02E3341B"/>
    <w:rsid w:val="02ED4364"/>
    <w:rsid w:val="035241C7"/>
    <w:rsid w:val="03EC461B"/>
    <w:rsid w:val="03F139E0"/>
    <w:rsid w:val="03F31506"/>
    <w:rsid w:val="042D3D65"/>
    <w:rsid w:val="044B6DCB"/>
    <w:rsid w:val="04A17FBB"/>
    <w:rsid w:val="05066B4B"/>
    <w:rsid w:val="054E2A1E"/>
    <w:rsid w:val="07820F75"/>
    <w:rsid w:val="088017D6"/>
    <w:rsid w:val="09095327"/>
    <w:rsid w:val="090D12BC"/>
    <w:rsid w:val="091E23D2"/>
    <w:rsid w:val="09F064E7"/>
    <w:rsid w:val="0A64315D"/>
    <w:rsid w:val="0AD83AC6"/>
    <w:rsid w:val="0C3C77C2"/>
    <w:rsid w:val="0CB437FC"/>
    <w:rsid w:val="0DD028B8"/>
    <w:rsid w:val="0E945864"/>
    <w:rsid w:val="0EBB70C4"/>
    <w:rsid w:val="0F3550C8"/>
    <w:rsid w:val="0FC46EA3"/>
    <w:rsid w:val="0FF22291"/>
    <w:rsid w:val="0FF22FB9"/>
    <w:rsid w:val="0FFF4F13"/>
    <w:rsid w:val="1055163A"/>
    <w:rsid w:val="112C593C"/>
    <w:rsid w:val="1198193E"/>
    <w:rsid w:val="12E070F9"/>
    <w:rsid w:val="13283580"/>
    <w:rsid w:val="141348F8"/>
    <w:rsid w:val="144F7357"/>
    <w:rsid w:val="145F04F1"/>
    <w:rsid w:val="148B115C"/>
    <w:rsid w:val="14C60571"/>
    <w:rsid w:val="14FF594B"/>
    <w:rsid w:val="150D2643"/>
    <w:rsid w:val="170A0BE8"/>
    <w:rsid w:val="17397720"/>
    <w:rsid w:val="18002740"/>
    <w:rsid w:val="189E3CDE"/>
    <w:rsid w:val="18BC10DA"/>
    <w:rsid w:val="19B874E6"/>
    <w:rsid w:val="19EB5BB5"/>
    <w:rsid w:val="1A720AEE"/>
    <w:rsid w:val="1BE16B4B"/>
    <w:rsid w:val="1C6F24E2"/>
    <w:rsid w:val="1C9D605B"/>
    <w:rsid w:val="1D0B4105"/>
    <w:rsid w:val="1E026ABD"/>
    <w:rsid w:val="1F4375EF"/>
    <w:rsid w:val="1F6244B2"/>
    <w:rsid w:val="1F8F2C28"/>
    <w:rsid w:val="203171E6"/>
    <w:rsid w:val="211803A6"/>
    <w:rsid w:val="213302BE"/>
    <w:rsid w:val="217B7008"/>
    <w:rsid w:val="22071DB9"/>
    <w:rsid w:val="23160915"/>
    <w:rsid w:val="23523700"/>
    <w:rsid w:val="235A2EF8"/>
    <w:rsid w:val="23636EA1"/>
    <w:rsid w:val="23E65186"/>
    <w:rsid w:val="24242DD5"/>
    <w:rsid w:val="24374FE7"/>
    <w:rsid w:val="243A027A"/>
    <w:rsid w:val="24765B0F"/>
    <w:rsid w:val="24881D2D"/>
    <w:rsid w:val="25706FDB"/>
    <w:rsid w:val="25F403A5"/>
    <w:rsid w:val="262E1D4D"/>
    <w:rsid w:val="26BC7A25"/>
    <w:rsid w:val="277F5534"/>
    <w:rsid w:val="27842A7A"/>
    <w:rsid w:val="28D92B11"/>
    <w:rsid w:val="29693E94"/>
    <w:rsid w:val="296C2E8C"/>
    <w:rsid w:val="29A5770C"/>
    <w:rsid w:val="29D75FA3"/>
    <w:rsid w:val="2A497953"/>
    <w:rsid w:val="2B0F281A"/>
    <w:rsid w:val="2C6C370D"/>
    <w:rsid w:val="2F950E14"/>
    <w:rsid w:val="302B327D"/>
    <w:rsid w:val="302F3B93"/>
    <w:rsid w:val="318D6246"/>
    <w:rsid w:val="31D053A4"/>
    <w:rsid w:val="31D432C3"/>
    <w:rsid w:val="33095248"/>
    <w:rsid w:val="339613FE"/>
    <w:rsid w:val="33E02FA5"/>
    <w:rsid w:val="35D71366"/>
    <w:rsid w:val="369A3EC3"/>
    <w:rsid w:val="36D44FE4"/>
    <w:rsid w:val="37607F59"/>
    <w:rsid w:val="3763389D"/>
    <w:rsid w:val="381C20D2"/>
    <w:rsid w:val="38992830"/>
    <w:rsid w:val="390457DD"/>
    <w:rsid w:val="395835DE"/>
    <w:rsid w:val="397D3689"/>
    <w:rsid w:val="3A5835DF"/>
    <w:rsid w:val="3ADB44C6"/>
    <w:rsid w:val="3B292616"/>
    <w:rsid w:val="3B8D6CB0"/>
    <w:rsid w:val="3C096E11"/>
    <w:rsid w:val="3C0D7E40"/>
    <w:rsid w:val="3CC1358A"/>
    <w:rsid w:val="3D0575D8"/>
    <w:rsid w:val="3D934BE4"/>
    <w:rsid w:val="3E6B3DB3"/>
    <w:rsid w:val="3E8F54E1"/>
    <w:rsid w:val="3ECB78C6"/>
    <w:rsid w:val="3F0F0517"/>
    <w:rsid w:val="3F3E4851"/>
    <w:rsid w:val="3F903830"/>
    <w:rsid w:val="40453852"/>
    <w:rsid w:val="40CF23D7"/>
    <w:rsid w:val="42075BA1"/>
    <w:rsid w:val="42907F08"/>
    <w:rsid w:val="435D3E01"/>
    <w:rsid w:val="44E16B7D"/>
    <w:rsid w:val="450862B9"/>
    <w:rsid w:val="45415CDA"/>
    <w:rsid w:val="458C5BFA"/>
    <w:rsid w:val="463C33B6"/>
    <w:rsid w:val="4690085B"/>
    <w:rsid w:val="470E352E"/>
    <w:rsid w:val="476D64A6"/>
    <w:rsid w:val="47F46BC7"/>
    <w:rsid w:val="48832D0E"/>
    <w:rsid w:val="4AC54443"/>
    <w:rsid w:val="4AE90539"/>
    <w:rsid w:val="4B0E4A28"/>
    <w:rsid w:val="4B9530C4"/>
    <w:rsid w:val="4C12586E"/>
    <w:rsid w:val="4CB0382E"/>
    <w:rsid w:val="4CE90751"/>
    <w:rsid w:val="4D2C0BB1"/>
    <w:rsid w:val="4D9C7C8B"/>
    <w:rsid w:val="4DB669DA"/>
    <w:rsid w:val="4DEB2784"/>
    <w:rsid w:val="4E5464D1"/>
    <w:rsid w:val="4FC9093A"/>
    <w:rsid w:val="5003644E"/>
    <w:rsid w:val="50546455"/>
    <w:rsid w:val="50E83EC0"/>
    <w:rsid w:val="517E430A"/>
    <w:rsid w:val="51D35A9F"/>
    <w:rsid w:val="51F52DE4"/>
    <w:rsid w:val="52BB2633"/>
    <w:rsid w:val="533B2FA2"/>
    <w:rsid w:val="53513D1E"/>
    <w:rsid w:val="543259E8"/>
    <w:rsid w:val="54646E83"/>
    <w:rsid w:val="549537A4"/>
    <w:rsid w:val="55D3478A"/>
    <w:rsid w:val="56551179"/>
    <w:rsid w:val="56A34824"/>
    <w:rsid w:val="56AB2D7B"/>
    <w:rsid w:val="56AE6F7A"/>
    <w:rsid w:val="56F90CEB"/>
    <w:rsid w:val="57882178"/>
    <w:rsid w:val="57B7551B"/>
    <w:rsid w:val="58311772"/>
    <w:rsid w:val="58C06C50"/>
    <w:rsid w:val="59701E26"/>
    <w:rsid w:val="59FA62BF"/>
    <w:rsid w:val="5A2275C4"/>
    <w:rsid w:val="5AB75F5E"/>
    <w:rsid w:val="5AC558ED"/>
    <w:rsid w:val="5B89084D"/>
    <w:rsid w:val="5BAA161F"/>
    <w:rsid w:val="5BC00E43"/>
    <w:rsid w:val="5C877481"/>
    <w:rsid w:val="5DB433B7"/>
    <w:rsid w:val="5DE132F2"/>
    <w:rsid w:val="5E437E22"/>
    <w:rsid w:val="5E857C1B"/>
    <w:rsid w:val="5EF70A55"/>
    <w:rsid w:val="5F5A1C5D"/>
    <w:rsid w:val="600F2399"/>
    <w:rsid w:val="60EA6464"/>
    <w:rsid w:val="611F3F82"/>
    <w:rsid w:val="62136F60"/>
    <w:rsid w:val="62BB2364"/>
    <w:rsid w:val="635308ED"/>
    <w:rsid w:val="63604CB9"/>
    <w:rsid w:val="638E7A78"/>
    <w:rsid w:val="63A7476C"/>
    <w:rsid w:val="651843ED"/>
    <w:rsid w:val="65385EEE"/>
    <w:rsid w:val="65AF4A62"/>
    <w:rsid w:val="65EC10C6"/>
    <w:rsid w:val="665C0351"/>
    <w:rsid w:val="66B60EF2"/>
    <w:rsid w:val="675D77EA"/>
    <w:rsid w:val="67760F4F"/>
    <w:rsid w:val="677C7E2D"/>
    <w:rsid w:val="68EF2D67"/>
    <w:rsid w:val="69124CA8"/>
    <w:rsid w:val="695B03FD"/>
    <w:rsid w:val="69C77840"/>
    <w:rsid w:val="69D81A4D"/>
    <w:rsid w:val="6B67752D"/>
    <w:rsid w:val="6C2E1DF8"/>
    <w:rsid w:val="6CA4030D"/>
    <w:rsid w:val="6D2D3E5E"/>
    <w:rsid w:val="6DFF5B12"/>
    <w:rsid w:val="6E526272"/>
    <w:rsid w:val="6EDB6AE2"/>
    <w:rsid w:val="6F335A1C"/>
    <w:rsid w:val="6F754A3C"/>
    <w:rsid w:val="7002625E"/>
    <w:rsid w:val="70271BB7"/>
    <w:rsid w:val="70B328CC"/>
    <w:rsid w:val="70BB79D3"/>
    <w:rsid w:val="718627B6"/>
    <w:rsid w:val="72127AC6"/>
    <w:rsid w:val="72526A48"/>
    <w:rsid w:val="72C85CEC"/>
    <w:rsid w:val="72DE6B3F"/>
    <w:rsid w:val="731019CA"/>
    <w:rsid w:val="7419513C"/>
    <w:rsid w:val="74511EEF"/>
    <w:rsid w:val="74856C75"/>
    <w:rsid w:val="750C77B8"/>
    <w:rsid w:val="75596138"/>
    <w:rsid w:val="75B74C0D"/>
    <w:rsid w:val="761B33ED"/>
    <w:rsid w:val="76345069"/>
    <w:rsid w:val="7652226E"/>
    <w:rsid w:val="76BA0E58"/>
    <w:rsid w:val="77021825"/>
    <w:rsid w:val="79684983"/>
    <w:rsid w:val="797D3599"/>
    <w:rsid w:val="799E6DA5"/>
    <w:rsid w:val="7A087776"/>
    <w:rsid w:val="7A385D2E"/>
    <w:rsid w:val="7B043974"/>
    <w:rsid w:val="7B2A6EAD"/>
    <w:rsid w:val="7B6E7114"/>
    <w:rsid w:val="7BFE1DCD"/>
    <w:rsid w:val="7C325281"/>
    <w:rsid w:val="7C3C6C20"/>
    <w:rsid w:val="7C457B4B"/>
    <w:rsid w:val="7C5036C5"/>
    <w:rsid w:val="7C611D76"/>
    <w:rsid w:val="7D9615AC"/>
    <w:rsid w:val="7E9C52E7"/>
    <w:rsid w:val="7FA43759"/>
    <w:rsid w:val="7FE70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next w:val="1"/>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3">
    <w:name w:val="Body Text Indent"/>
    <w:next w:val="4"/>
    <w:qFormat/>
    <w:uiPriority w:val="0"/>
    <w:pPr>
      <w:widowControl w:val="0"/>
      <w:ind w:firstLine="640" w:firstLineChars="200"/>
      <w:jc w:val="both"/>
    </w:pPr>
    <w:rPr>
      <w:rFonts w:asciiTheme="minorHAnsi" w:hAnsiTheme="minorHAnsi" w:eastAsiaTheme="minorEastAsia" w:cstheme="minorBidi"/>
      <w:kern w:val="2"/>
      <w:sz w:val="21"/>
      <w:szCs w:val="24"/>
      <w:lang w:val="en-US" w:eastAsia="zh-CN" w:bidi="ar-SA"/>
    </w:rPr>
  </w:style>
  <w:style w:type="paragraph" w:styleId="4">
    <w:name w:val="Body Text Indent 2"/>
    <w:next w:val="5"/>
    <w:qFormat/>
    <w:uiPriority w:val="0"/>
    <w:pPr>
      <w:widowControl w:val="0"/>
      <w:ind w:firstLine="643" w:firstLineChars="200"/>
      <w:jc w:val="both"/>
    </w:pPr>
    <w:rPr>
      <w:rFonts w:asciiTheme="minorHAnsi" w:hAnsiTheme="minorHAnsi" w:eastAsiaTheme="minorEastAsia" w:cstheme="minorBidi"/>
      <w:kern w:val="2"/>
      <w:sz w:val="21"/>
      <w:szCs w:val="24"/>
      <w:lang w:val="en-US" w:eastAsia="zh-CN" w:bidi="ar-SA"/>
    </w:rPr>
  </w:style>
  <w:style w:type="paragraph" w:styleId="5">
    <w:name w:val="Date"/>
    <w:next w:val="1"/>
    <w:qFormat/>
    <w:uiPriority w:val="0"/>
    <w:pPr>
      <w:widowControl w:val="0"/>
      <w:ind w:left="100" w:leftChars="2500"/>
      <w:jc w:val="both"/>
    </w:pPr>
    <w:rPr>
      <w:rFonts w:ascii="Times New Roman" w:eastAsia="宋体" w:hAnsiTheme="minorHAnsi" w:cstheme="minorBidi"/>
      <w:kern w:val="2"/>
      <w:sz w:val="21"/>
      <w:szCs w:val="24"/>
      <w:lang w:val="en-US" w:eastAsia="zh-CN" w:bidi="ar-SA"/>
    </w:rPr>
  </w:style>
  <w:style w:type="paragraph" w:styleId="6">
    <w:name w:val="footer"/>
    <w:basedOn w:val="1"/>
    <w:link w:val="23"/>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10">
    <w:name w:val="Body Text First Indent"/>
    <w:qFormat/>
    <w:uiPriority w:val="0"/>
    <w:pPr>
      <w:widowControl w:val="0"/>
      <w:autoSpaceDE w:val="0"/>
      <w:autoSpaceDN w:val="0"/>
      <w:adjustRightInd w:val="0"/>
      <w:spacing w:before="72" w:after="48" w:line="306" w:lineRule="exact"/>
      <w:ind w:firstLine="454" w:firstLineChars="200"/>
      <w:jc w:val="left"/>
    </w:pPr>
    <w:rPr>
      <w:rFonts w:ascii="Times New Roman" w:hAnsi="Times New Roman" w:eastAsia="宋体" w:cs="Times New Roman"/>
      <w:kern w:val="0"/>
      <w:sz w:val="24"/>
      <w:szCs w:val="24"/>
      <w:lang w:val="en-US" w:eastAsia="zh-CN" w:bidi="ar-SA"/>
    </w:rPr>
  </w:style>
  <w:style w:type="paragraph" w:styleId="11">
    <w:name w:val="Body Text First Indent 2"/>
    <w:next w:val="12"/>
    <w:qFormat/>
    <w:uiPriority w:val="0"/>
    <w:pPr>
      <w:widowControl w:val="0"/>
      <w:spacing w:after="12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2">
    <w:name w:val="正文文本_0"/>
    <w:next w:val="13"/>
    <w:qFormat/>
    <w:uiPriority w:val="0"/>
    <w:pPr>
      <w:widowControl w:val="0"/>
      <w:spacing w:after="120"/>
      <w:jc w:val="both"/>
    </w:pPr>
    <w:rPr>
      <w:rFonts w:ascii="Calibri" w:hAnsi="Calibri" w:eastAsia="宋体" w:cs="Times New Roman"/>
      <w:kern w:val="2"/>
      <w:sz w:val="24"/>
      <w:szCs w:val="22"/>
      <w:lang w:val="en-US" w:eastAsia="zh-CN" w:bidi="ar-SA"/>
    </w:rPr>
  </w:style>
  <w:style w:type="paragraph" w:customStyle="1" w:styleId="13">
    <w:name w:val="正文_0_0"/>
    <w:next w:val="11"/>
    <w:qFormat/>
    <w:uiPriority w:val="0"/>
    <w:pPr>
      <w:widowControl w:val="0"/>
      <w:jc w:val="both"/>
    </w:pPr>
    <w:rPr>
      <w:rFonts w:ascii="Calibri" w:hAnsi="Calibri" w:eastAsia="宋体" w:cs="Times New Roman"/>
      <w:kern w:val="2"/>
      <w:sz w:val="24"/>
      <w:szCs w:val="22"/>
      <w:lang w:val="en-US" w:eastAsia="zh-CN" w:bidi="ar-SA"/>
    </w:rPr>
  </w:style>
  <w:style w:type="character" w:customStyle="1" w:styleId="16">
    <w:name w:val="font61"/>
    <w:basedOn w:val="15"/>
    <w:qFormat/>
    <w:uiPriority w:val="0"/>
    <w:rPr>
      <w:rFonts w:hint="eastAsia" w:ascii="微软雅黑" w:hAnsi="微软雅黑" w:eastAsia="微软雅黑" w:cs="微软雅黑"/>
      <w:color w:val="FF0000"/>
      <w:sz w:val="22"/>
      <w:szCs w:val="22"/>
      <w:u w:val="none"/>
    </w:rPr>
  </w:style>
  <w:style w:type="character" w:customStyle="1" w:styleId="17">
    <w:name w:val="font41"/>
    <w:basedOn w:val="15"/>
    <w:qFormat/>
    <w:uiPriority w:val="0"/>
    <w:rPr>
      <w:rFonts w:hint="eastAsia" w:ascii="微软雅黑" w:hAnsi="微软雅黑" w:eastAsia="微软雅黑" w:cs="微软雅黑"/>
      <w:color w:val="000000"/>
      <w:sz w:val="22"/>
      <w:szCs w:val="22"/>
      <w:u w:val="none"/>
    </w:rPr>
  </w:style>
  <w:style w:type="character" w:customStyle="1" w:styleId="18">
    <w:name w:val="font71"/>
    <w:basedOn w:val="15"/>
    <w:qFormat/>
    <w:uiPriority w:val="0"/>
    <w:rPr>
      <w:rFonts w:hint="default" w:ascii="Times New Roman" w:hAnsi="Times New Roman" w:cs="Times New Roman"/>
      <w:color w:val="000000"/>
      <w:sz w:val="22"/>
      <w:szCs w:val="22"/>
      <w:u w:val="none"/>
    </w:rPr>
  </w:style>
  <w:style w:type="character" w:customStyle="1" w:styleId="19">
    <w:name w:val="font81"/>
    <w:basedOn w:val="15"/>
    <w:qFormat/>
    <w:uiPriority w:val="0"/>
    <w:rPr>
      <w:rFonts w:hint="eastAsia" w:ascii="宋体" w:hAnsi="宋体" w:eastAsia="宋体" w:cs="宋体"/>
      <w:color w:val="FF0000"/>
      <w:sz w:val="22"/>
      <w:szCs w:val="22"/>
      <w:u w:val="none"/>
    </w:rPr>
  </w:style>
  <w:style w:type="character" w:customStyle="1" w:styleId="20">
    <w:name w:val="font51"/>
    <w:basedOn w:val="15"/>
    <w:qFormat/>
    <w:uiPriority w:val="0"/>
    <w:rPr>
      <w:rFonts w:hint="eastAsia" w:ascii="微软雅黑" w:hAnsi="微软雅黑" w:eastAsia="微软雅黑" w:cs="微软雅黑"/>
      <w:color w:val="000000"/>
      <w:sz w:val="22"/>
      <w:szCs w:val="22"/>
      <w:u w:val="none"/>
    </w:rPr>
  </w:style>
  <w:style w:type="character" w:customStyle="1" w:styleId="21">
    <w:name w:val="font91"/>
    <w:basedOn w:val="15"/>
    <w:qFormat/>
    <w:uiPriority w:val="0"/>
    <w:rPr>
      <w:rFonts w:hint="eastAsia" w:ascii="宋体" w:hAnsi="宋体" w:eastAsia="宋体" w:cs="宋体"/>
      <w:color w:val="FF0000"/>
      <w:sz w:val="22"/>
      <w:szCs w:val="22"/>
      <w:u w:val="none"/>
    </w:rPr>
  </w:style>
  <w:style w:type="character" w:customStyle="1" w:styleId="22">
    <w:name w:val="页眉 Char"/>
    <w:basedOn w:val="15"/>
    <w:link w:val="7"/>
    <w:qFormat/>
    <w:uiPriority w:val="0"/>
    <w:rPr>
      <w:rFonts w:asciiTheme="minorHAnsi" w:hAnsiTheme="minorHAnsi" w:eastAsiaTheme="minorEastAsia" w:cstheme="minorBidi"/>
      <w:kern w:val="2"/>
      <w:sz w:val="18"/>
      <w:szCs w:val="18"/>
    </w:rPr>
  </w:style>
  <w:style w:type="character" w:customStyle="1" w:styleId="23">
    <w:name w:val="页脚 Char"/>
    <w:basedOn w:val="15"/>
    <w:link w:val="6"/>
    <w:qFormat/>
    <w:uiPriority w:val="0"/>
    <w:rPr>
      <w:rFonts w:asciiTheme="minorHAnsi" w:hAnsiTheme="minorHAnsi" w:eastAsiaTheme="minorEastAsia" w:cstheme="minorBidi"/>
      <w:kern w:val="2"/>
      <w:sz w:val="18"/>
      <w:szCs w:val="18"/>
    </w:rPr>
  </w:style>
  <w:style w:type="paragraph" w:customStyle="1" w:styleId="24">
    <w:name w:val="正文文本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25">
    <w:name w:val="正文首行缩进 2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26">
    <w:name w:val="正文文本缩进1"/>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6511</Words>
  <Characters>6823</Characters>
  <Lines>66</Lines>
  <Paragraphs>18</Paragraphs>
  <TotalTime>5</TotalTime>
  <ScaleCrop>false</ScaleCrop>
  <LinksUpToDate>false</LinksUpToDate>
  <CharactersWithSpaces>7195</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2024-07-22T03:09:00Z</dcterms:created>
  <dc:creator>123456</dc:creator>
  <cp:lastModifiedBy>易晓璐</cp:lastModifiedBy>
  <cp:lastPrinted>2025-05-21T02:56:00Z</cp:lastPrinted>
  <dcterms:modified xsi:type="dcterms:W3CDTF">2025-08-01T02:37:14Z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64651EAEBF114A289D82F417C7C1C388</vt:lpwstr>
  </property>
</Properties>
</file>